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7208896"/>
        <w:docPartObj>
          <w:docPartGallery w:val="Cover Pages"/>
          <w:docPartUnique/>
        </w:docPartObj>
      </w:sdtPr>
      <w:sdtEndPr>
        <w:rPr>
          <w:rFonts w:ascii="Arial Narrow" w:hAnsi="Arial Narrow"/>
        </w:rPr>
      </w:sdtEndPr>
      <w:sdtContent>
        <w:p w14:paraId="23464609" w14:textId="070BE798" w:rsidR="00C1008C" w:rsidRPr="00C26C3B" w:rsidRDefault="00C1008C" w:rsidP="00C26C3B">
          <w:pPr>
            <w:jc w:val="right"/>
          </w:pPr>
          <w:r w:rsidRPr="00C26C3B">
            <w:rPr>
              <w:noProof/>
              <w:lang w:val="en-US" w:eastAsia="en-US"/>
            </w:rPr>
            <mc:AlternateContent>
              <mc:Choice Requires="wps">
                <w:drawing>
                  <wp:anchor distT="0" distB="0" distL="114300" distR="114300" simplePos="0" relativeHeight="251658240" behindDoc="0" locked="0" layoutInCell="1" allowOverlap="1" wp14:anchorId="53345F91" wp14:editId="1FB0D380">
                    <wp:simplePos x="0" y="0"/>
                    <wp:positionH relativeFrom="page">
                      <wp:posOffset>104060</wp:posOffset>
                    </wp:positionH>
                    <wp:positionV relativeFrom="page">
                      <wp:align>center</wp:align>
                    </wp:positionV>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FFC000"/>
                            </a:solidFill>
                            <a:ln>
                              <a:noFill/>
                            </a:ln>
                          </wps:spPr>
                          <wps:txbx>
                            <w:txbxContent>
                              <w:sdt>
                                <w:sdtPr>
                                  <w:rPr>
                                    <w:caps/>
                                    <w:color w:val="FFFFFF" w:themeColor="background1"/>
                                    <w:sz w:val="72"/>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78312E26" w14:textId="4D9D90AC" w:rsidR="003A7547" w:rsidRDefault="003A7547">
                                    <w:pPr>
                                      <w:pStyle w:val="Ttulo"/>
                                      <w:jc w:val="right"/>
                                      <w:rPr>
                                        <w:caps/>
                                        <w:color w:val="FFFFFF" w:themeColor="background1"/>
                                        <w:sz w:val="80"/>
                                        <w:szCs w:val="80"/>
                                      </w:rPr>
                                    </w:pPr>
                                    <w:r>
                                      <w:rPr>
                                        <w:caps/>
                                        <w:color w:val="FFFFFF" w:themeColor="background1"/>
                                        <w:sz w:val="72"/>
                                        <w:szCs w:val="80"/>
                                      </w:rPr>
                                      <w:t>INFORME DE RENDICIÓN DE CUENTAS</w:t>
                                    </w:r>
                                  </w:p>
                                </w:sdtContent>
                              </w:sdt>
                              <w:p w14:paraId="11C45BA6" w14:textId="1B39998D" w:rsidR="003A7547" w:rsidRDefault="003A7547">
                                <w:pPr>
                                  <w:spacing w:before="240"/>
                                  <w:ind w:left="720"/>
                                  <w:jc w:val="right"/>
                                  <w:rPr>
                                    <w:color w:val="FFFFFF" w:themeColor="background1"/>
                                  </w:rPr>
                                </w:pPr>
                              </w:p>
                              <w:p w14:paraId="50B62229" w14:textId="77777777" w:rsidR="003A7547" w:rsidRDefault="003A7547">
                                <w:pPr>
                                  <w:spacing w:before="240"/>
                                  <w:ind w:left="720"/>
                                  <w:jc w:val="right"/>
                                  <w:rPr>
                                    <w:b/>
                                    <w:color w:val="FFFFFF" w:themeColor="background1"/>
                                    <w:sz w:val="36"/>
                                  </w:rPr>
                                </w:pPr>
                              </w:p>
                              <w:p w14:paraId="0BC4892C" w14:textId="154B7AAA" w:rsidR="003A7547" w:rsidRPr="00081784" w:rsidRDefault="003A7547">
                                <w:pPr>
                                  <w:spacing w:before="240"/>
                                  <w:ind w:left="720"/>
                                  <w:jc w:val="right"/>
                                  <w:rPr>
                                    <w:rFonts w:asciiTheme="majorHAnsi" w:hAnsiTheme="majorHAnsi" w:cstheme="majorHAnsi"/>
                                    <w:b/>
                                    <w:color w:val="FFFFFF" w:themeColor="background1"/>
                                    <w:sz w:val="36"/>
                                  </w:rPr>
                                </w:pPr>
                                <w:r w:rsidRPr="00081784">
                                  <w:rPr>
                                    <w:rFonts w:asciiTheme="majorHAnsi" w:hAnsiTheme="majorHAnsi" w:cstheme="majorHAnsi"/>
                                    <w:b/>
                                    <w:color w:val="FFFFFF" w:themeColor="background1"/>
                                    <w:sz w:val="36"/>
                                  </w:rPr>
                                  <w:t>Vigencia 202</w:t>
                                </w:r>
                                <w:r w:rsidR="005D6865">
                                  <w:rPr>
                                    <w:rFonts w:asciiTheme="majorHAnsi" w:hAnsiTheme="majorHAnsi" w:cstheme="majorHAnsi"/>
                                    <w:b/>
                                    <w:color w:val="FFFFFF" w:themeColor="background1"/>
                                    <w:sz w:val="36"/>
                                  </w:rPr>
                                  <w:t>4</w:t>
                                </w:r>
                              </w:p>
                              <w:p w14:paraId="5654727A" w14:textId="00B88DF6" w:rsidR="003A7547" w:rsidRDefault="003A7547">
                                <w:pPr>
                                  <w:spacing w:before="240"/>
                                  <w:ind w:left="720"/>
                                  <w:jc w:val="right"/>
                                  <w:rPr>
                                    <w:color w:val="FFFFFF" w:themeColor="background1"/>
                                    <w:sz w:val="36"/>
                                  </w:rPr>
                                </w:pPr>
                              </w:p>
                              <w:p w14:paraId="457821A5" w14:textId="77777777" w:rsidR="003A7547" w:rsidRDefault="003A7547" w:rsidP="00F22900">
                                <w:pPr>
                                  <w:pStyle w:val="Ttulo"/>
                                  <w:ind w:right="3746"/>
                                  <w:jc w:val="center"/>
                                  <w:rPr>
                                    <w:b/>
                                    <w:color w:val="FFFFFF"/>
                                    <w:spacing w:val="-8"/>
                                    <w:sz w:val="28"/>
                                    <w:szCs w:val="28"/>
                                  </w:rPr>
                                </w:pPr>
                              </w:p>
                              <w:p w14:paraId="6446F1DD" w14:textId="77777777" w:rsidR="003A7547" w:rsidRDefault="003A7547" w:rsidP="00F22900">
                                <w:pPr>
                                  <w:pStyle w:val="Ttulo"/>
                                  <w:ind w:right="3746"/>
                                  <w:jc w:val="center"/>
                                  <w:rPr>
                                    <w:b/>
                                    <w:color w:val="FFFFFF"/>
                                    <w:spacing w:val="-8"/>
                                    <w:sz w:val="28"/>
                                    <w:szCs w:val="28"/>
                                  </w:rPr>
                                </w:pPr>
                              </w:p>
                              <w:p w14:paraId="1A27C2EF" w14:textId="77777777" w:rsidR="003A7547" w:rsidRDefault="003A7547" w:rsidP="00F22900">
                                <w:pPr>
                                  <w:pStyle w:val="Ttulo"/>
                                  <w:jc w:val="center"/>
                                  <w:rPr>
                                    <w:b/>
                                    <w:color w:val="FFFFFF"/>
                                    <w:spacing w:val="-8"/>
                                    <w:sz w:val="28"/>
                                    <w:szCs w:val="28"/>
                                    <w:lang w:val="es-ES"/>
                                  </w:rPr>
                                </w:pPr>
                              </w:p>
                              <w:p w14:paraId="7945314B" w14:textId="77777777" w:rsidR="003A7547" w:rsidRDefault="003A7547" w:rsidP="00F22900">
                                <w:pPr>
                                  <w:pStyle w:val="Ttulo"/>
                                  <w:jc w:val="center"/>
                                  <w:rPr>
                                    <w:b/>
                                    <w:color w:val="FFFFFF"/>
                                    <w:spacing w:val="-8"/>
                                    <w:sz w:val="32"/>
                                    <w:szCs w:val="32"/>
                                    <w:lang w:val="es-ES"/>
                                  </w:rPr>
                                </w:pPr>
                              </w:p>
                              <w:p w14:paraId="6621BF0B" w14:textId="77777777" w:rsidR="003A7547" w:rsidRDefault="003A7547" w:rsidP="00F22900">
                                <w:pPr>
                                  <w:pStyle w:val="Ttulo"/>
                                  <w:jc w:val="center"/>
                                  <w:rPr>
                                    <w:b/>
                                    <w:color w:val="FFFFFF"/>
                                    <w:spacing w:val="-8"/>
                                    <w:sz w:val="32"/>
                                    <w:szCs w:val="32"/>
                                    <w:lang w:val="es-ES"/>
                                  </w:rPr>
                                </w:pPr>
                              </w:p>
                              <w:p w14:paraId="3228F947" w14:textId="77777777" w:rsidR="003A7547" w:rsidRDefault="003A7547" w:rsidP="00F22900">
                                <w:pPr>
                                  <w:pStyle w:val="Ttulo"/>
                                  <w:jc w:val="center"/>
                                  <w:rPr>
                                    <w:b/>
                                    <w:color w:val="FFFFFF"/>
                                    <w:spacing w:val="-8"/>
                                    <w:sz w:val="32"/>
                                    <w:szCs w:val="32"/>
                                    <w:lang w:val="es-ES"/>
                                  </w:rPr>
                                </w:pPr>
                              </w:p>
                              <w:p w14:paraId="75617A20" w14:textId="0B9A0478" w:rsidR="003A7547" w:rsidRDefault="003A7547" w:rsidP="00F22900">
                                <w:pPr>
                                  <w:pStyle w:val="Ttulo"/>
                                  <w:rPr>
                                    <w:b/>
                                    <w:color w:val="FFFFFF"/>
                                    <w:spacing w:val="-8"/>
                                    <w:sz w:val="32"/>
                                    <w:szCs w:val="32"/>
                                    <w:lang w:val="es-ES"/>
                                  </w:rPr>
                                </w:pPr>
                              </w:p>
                              <w:p w14:paraId="50C8301B" w14:textId="7DF68537" w:rsidR="003A7547" w:rsidRPr="00F22900" w:rsidRDefault="003A7547" w:rsidP="00F22900">
                                <w:pPr>
                                  <w:pStyle w:val="Ttulo"/>
                                  <w:jc w:val="center"/>
                                  <w:rPr>
                                    <w:b/>
                                    <w:color w:val="FFFFFF"/>
                                    <w:spacing w:val="-8"/>
                                    <w:sz w:val="32"/>
                                    <w:szCs w:val="32"/>
                                    <w:lang w:val="es-ES"/>
                                  </w:rPr>
                                </w:pPr>
                                <w:r w:rsidRPr="00F22900">
                                  <w:rPr>
                                    <w:b/>
                                    <w:color w:val="FFFFFF"/>
                                    <w:spacing w:val="-8"/>
                                    <w:sz w:val="32"/>
                                    <w:szCs w:val="32"/>
                                    <w:lang w:val="es-ES"/>
                                  </w:rPr>
                                  <w:t xml:space="preserve">Un Nuevo Contrato Social y Ambiental para la Bogotá del Siglo XXI </w:t>
                                </w:r>
                              </w:p>
                              <w:p w14:paraId="3B4E4A9A" w14:textId="77777777" w:rsidR="003A7547" w:rsidRPr="00F22900" w:rsidRDefault="003A7547" w:rsidP="00F22900">
                                <w:pPr>
                                  <w:pStyle w:val="Ttulo"/>
                                  <w:ind w:right="3746"/>
                                  <w:jc w:val="center"/>
                                  <w:rPr>
                                    <w:b/>
                                    <w:color w:val="FFFFFF"/>
                                    <w:spacing w:val="-8"/>
                                    <w:sz w:val="28"/>
                                    <w:szCs w:val="28"/>
                                    <w:lang w:val="es-ES"/>
                                  </w:rPr>
                                </w:pPr>
                              </w:p>
                              <w:p w14:paraId="432ACF76" w14:textId="77777777" w:rsidR="003A7547" w:rsidRPr="00F22900" w:rsidRDefault="003A7547">
                                <w:pPr>
                                  <w:spacing w:before="240"/>
                                  <w:ind w:left="720"/>
                                  <w:jc w:val="right"/>
                                  <w:rPr>
                                    <w:color w:val="FFFFFF" w:themeColor="background1"/>
                                    <w:sz w:val="36"/>
                                    <w:lang w:val="es-ES"/>
                                  </w:rPr>
                                </w:pPr>
                              </w:p>
                              <w:p w14:paraId="69F14476" w14:textId="7B160418" w:rsidR="003A7547" w:rsidRDefault="003A7547">
                                <w:pPr>
                                  <w:spacing w:before="240"/>
                                  <w:ind w:left="720"/>
                                  <w:jc w:val="right"/>
                                  <w:rPr>
                                    <w:color w:val="FFFFFF" w:themeColor="background1"/>
                                  </w:rPr>
                                </w:pPr>
                              </w:p>
                              <w:p w14:paraId="16A80BF3" w14:textId="47DF2D3D" w:rsidR="003A7547" w:rsidRDefault="003A7547">
                                <w:pPr>
                                  <w:spacing w:before="240"/>
                                  <w:ind w:left="720"/>
                                  <w:jc w:val="right"/>
                                  <w:rPr>
                                    <w:color w:val="FFFFFF" w:themeColor="background1"/>
                                  </w:rPr>
                                </w:pPr>
                              </w:p>
                              <w:p w14:paraId="20A77FFB" w14:textId="77777777" w:rsidR="003A7547" w:rsidRDefault="003A7547">
                                <w:pPr>
                                  <w:spacing w:before="240"/>
                                  <w:ind w:left="1008"/>
                                  <w:jc w:val="right"/>
                                  <w:rPr>
                                    <w:color w:val="FFFFFF" w:themeColor="background1"/>
                                  </w:rPr>
                                </w:pPr>
                              </w:p>
                              <w:p w14:paraId="0416CF1A" w14:textId="77777777" w:rsidR="003A7547" w:rsidRDefault="003A7547">
                                <w:pPr>
                                  <w:spacing w:before="240"/>
                                  <w:ind w:left="1008"/>
                                  <w:jc w:val="right"/>
                                  <w:rPr>
                                    <w:color w:val="FFFFFF" w:themeColor="background1"/>
                                  </w:rPr>
                                </w:pPr>
                              </w:p>
                              <w:p w14:paraId="6415B352" w14:textId="77777777" w:rsidR="003A7547" w:rsidRDefault="003A7547">
                                <w:pPr>
                                  <w:spacing w:before="240"/>
                                  <w:ind w:left="1008"/>
                                  <w:jc w:val="right"/>
                                  <w:rPr>
                                    <w:color w:val="FFFFFF" w:themeColor="background1"/>
                                  </w:rPr>
                                </w:pPr>
                              </w:p>
                              <w:p w14:paraId="5610AF81" w14:textId="77777777" w:rsidR="003A7547" w:rsidRDefault="003A7547">
                                <w:pPr>
                                  <w:spacing w:before="240"/>
                                  <w:ind w:left="1008"/>
                                  <w:jc w:val="right"/>
                                  <w:rPr>
                                    <w:color w:val="FFFFFF" w:themeColor="background1"/>
                                  </w:rPr>
                                </w:pPr>
                              </w:p>
                              <w:p w14:paraId="32AB200C" w14:textId="77777777" w:rsidR="003A7547" w:rsidRDefault="003A7547">
                                <w:pPr>
                                  <w:spacing w:before="240"/>
                                  <w:ind w:left="1008"/>
                                  <w:jc w:val="right"/>
                                  <w:rPr>
                                    <w:color w:val="FFFFFF" w:themeColor="background1"/>
                                  </w:rPr>
                                </w:pPr>
                              </w:p>
                              <w:p w14:paraId="172A10B1" w14:textId="77777777" w:rsidR="003A7547" w:rsidRDefault="003A7547">
                                <w:pPr>
                                  <w:spacing w:before="240"/>
                                  <w:ind w:left="1008"/>
                                  <w:jc w:val="right"/>
                                  <w:rPr>
                                    <w:color w:val="FFFFFF" w:themeColor="background1"/>
                                  </w:rPr>
                                </w:pPr>
                              </w:p>
                              <w:p w14:paraId="7860ACD7" w14:textId="77777777" w:rsidR="003A7547" w:rsidRDefault="003A7547">
                                <w:pPr>
                                  <w:spacing w:before="240"/>
                                  <w:ind w:left="1008"/>
                                  <w:jc w:val="right"/>
                                  <w:rPr>
                                    <w:color w:val="FFFFFF" w:themeColor="background1"/>
                                  </w:rPr>
                                </w:pPr>
                              </w:p>
                              <w:p w14:paraId="68EF7E7A" w14:textId="77777777" w:rsidR="003A7547" w:rsidRDefault="003A7547">
                                <w:pPr>
                                  <w:spacing w:before="240"/>
                                  <w:ind w:left="1008"/>
                                  <w:jc w:val="right"/>
                                  <w:rPr>
                                    <w:color w:val="FFFFFF" w:themeColor="background1"/>
                                  </w:rPr>
                                </w:pPr>
                              </w:p>
                              <w:p w14:paraId="4DC2B8EF" w14:textId="77777777" w:rsidR="003A7547" w:rsidRDefault="003A7547">
                                <w:pPr>
                                  <w:spacing w:before="240"/>
                                  <w:ind w:left="1008"/>
                                  <w:jc w:val="right"/>
                                  <w:rPr>
                                    <w:color w:val="FFFFFF" w:themeColor="background1"/>
                                  </w:rPr>
                                </w:pPr>
                              </w:p>
                              <w:p w14:paraId="4B3AF768" w14:textId="77777777" w:rsidR="003A7547" w:rsidRDefault="003A7547">
                                <w:pPr>
                                  <w:spacing w:before="240"/>
                                  <w:ind w:left="1008"/>
                                  <w:jc w:val="right"/>
                                  <w:rPr>
                                    <w:color w:val="FFFFFF" w:themeColor="background1"/>
                                  </w:rPr>
                                </w:pPr>
                              </w:p>
                              <w:p w14:paraId="0F240CBD" w14:textId="77777777" w:rsidR="003A7547" w:rsidRDefault="003A7547">
                                <w:pPr>
                                  <w:spacing w:before="240"/>
                                  <w:ind w:left="1008"/>
                                  <w:jc w:val="right"/>
                                  <w:rPr>
                                    <w:color w:val="FFFFFF" w:themeColor="background1"/>
                                  </w:rPr>
                                </w:pPr>
                              </w:p>
                              <w:p w14:paraId="06487065" w14:textId="77777777" w:rsidR="003A7547" w:rsidRDefault="003A7547">
                                <w:pPr>
                                  <w:spacing w:before="240"/>
                                  <w:ind w:left="1008"/>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Content>
                                  <w:p w14:paraId="34FC9BE3" w14:textId="240C9574" w:rsidR="003A7547" w:rsidRDefault="003A7547">
                                    <w:pPr>
                                      <w:spacing w:before="240"/>
                                      <w:ind w:left="1008"/>
                                      <w:jc w:val="right"/>
                                      <w:rPr>
                                        <w:color w:val="FFFFFF" w:themeColor="background1"/>
                                        <w:sz w:val="21"/>
                                        <w:szCs w:val="21"/>
                                      </w:rPr>
                                    </w:pPr>
                                    <w:r w:rsidRPr="00C1008C">
                                      <w:rPr>
                                        <w:color w:val="FFFFFF" w:themeColor="background1"/>
                                        <w:sz w:val="21"/>
                                        <w:szCs w:val="21"/>
                                      </w:rPr>
                                      <w:t>Secretaría Distrital de Planeación</w:t>
                                    </w:r>
                                    <w:r>
                                      <w:rPr>
                                        <w:color w:val="FFFFFF" w:themeColor="background1"/>
                                        <w:sz w:val="21"/>
                                        <w:szCs w:val="21"/>
                                      </w:rPr>
                                      <w:t xml:space="preserve"> </w:t>
                                    </w:r>
                                  </w:p>
                                </w:sdtContent>
                              </w:sdt>
                              <w:p w14:paraId="0189D34A" w14:textId="7B2E326A" w:rsidR="003A7547" w:rsidRDefault="003A7547">
                                <w:pPr>
                                  <w:spacing w:before="240"/>
                                  <w:ind w:left="1008"/>
                                  <w:jc w:val="right"/>
                                  <w:rPr>
                                    <w:color w:val="FFFFFF" w:themeColor="background1"/>
                                  </w:rPr>
                                </w:pPr>
                                <w:r>
                                  <w:rPr>
                                    <w:color w:val="FFFFFF" w:themeColor="background1"/>
                                    <w:sz w:val="21"/>
                                    <w:szCs w:val="21"/>
                                  </w:rPr>
                                  <w:t>Dirección de Planes de Desarrollo y Fortalecimiento Local</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3345F91" id="Rectángulo 16" o:spid="_x0000_s1026" style="position:absolute;left:0;text-align:left;margin-left:8.2pt;margin-top:0;width:422.3pt;height:760.1pt;z-index:251658240;visibility:visible;mso-wrap-style:square;mso-width-percent:690;mso-height-percent:960;mso-wrap-distance-left:9pt;mso-wrap-distance-top:0;mso-wrap-distance-right:9pt;mso-wrap-distance-bottom:0;mso-position-horizontal:absolute;mso-position-horizontal-relative:page;mso-position-vertical:center;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" fillcolor="#ffc000" stroked="f">
                    <v:textbox inset="21.6pt,1in,21.6pt">
                      <w:txbxContent>
                        <w:sdt>
                          <w:sdtPr>
                            <w:rPr>
                              <w:caps/>
                              <w:color w:val="FFFFFF" w:themeColor="background1"/>
                              <w:sz w:val="72"/>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78312E26" w14:textId="4D9D90AC" w:rsidR="003A7547" w:rsidRDefault="003A7547">
                              <w:pPr>
                                <w:pStyle w:val="Ttulo"/>
                                <w:jc w:val="right"/>
                                <w:rPr>
                                  <w:caps/>
                                  <w:color w:val="FFFFFF" w:themeColor="background1"/>
                                  <w:sz w:val="80"/>
                                  <w:szCs w:val="80"/>
                                </w:rPr>
                              </w:pPr>
                              <w:r>
                                <w:rPr>
                                  <w:caps/>
                                  <w:color w:val="FFFFFF" w:themeColor="background1"/>
                                  <w:sz w:val="72"/>
                                  <w:szCs w:val="80"/>
                                </w:rPr>
                                <w:t>INFORME DE RENDICIÓN DE CUENTAS</w:t>
                              </w:r>
                            </w:p>
                          </w:sdtContent>
                        </w:sdt>
                        <w:p w14:paraId="11C45BA6" w14:textId="1B39998D" w:rsidR="003A7547" w:rsidRDefault="003A7547">
                          <w:pPr>
                            <w:spacing w:before="240"/>
                            <w:ind w:left="720"/>
                            <w:jc w:val="right"/>
                            <w:rPr>
                              <w:color w:val="FFFFFF" w:themeColor="background1"/>
                            </w:rPr>
                          </w:pPr>
                        </w:p>
                        <w:p w14:paraId="50B62229" w14:textId="77777777" w:rsidR="003A7547" w:rsidRDefault="003A7547">
                          <w:pPr>
                            <w:spacing w:before="240"/>
                            <w:ind w:left="720"/>
                            <w:jc w:val="right"/>
                            <w:rPr>
                              <w:b/>
                              <w:color w:val="FFFFFF" w:themeColor="background1"/>
                              <w:sz w:val="36"/>
                            </w:rPr>
                          </w:pPr>
                        </w:p>
                        <w:p w14:paraId="0BC4892C" w14:textId="154B7AAA" w:rsidR="003A7547" w:rsidRPr="00081784" w:rsidRDefault="003A7547">
                          <w:pPr>
                            <w:spacing w:before="240"/>
                            <w:ind w:left="720"/>
                            <w:jc w:val="right"/>
                            <w:rPr>
                              <w:rFonts w:asciiTheme="majorHAnsi" w:hAnsiTheme="majorHAnsi" w:cstheme="majorHAnsi"/>
                              <w:b/>
                              <w:color w:val="FFFFFF" w:themeColor="background1"/>
                              <w:sz w:val="36"/>
                            </w:rPr>
                          </w:pPr>
                          <w:r w:rsidRPr="00081784">
                            <w:rPr>
                              <w:rFonts w:asciiTheme="majorHAnsi" w:hAnsiTheme="majorHAnsi" w:cstheme="majorHAnsi"/>
                              <w:b/>
                              <w:color w:val="FFFFFF" w:themeColor="background1"/>
                              <w:sz w:val="36"/>
                            </w:rPr>
                            <w:t>Vigencia 202</w:t>
                          </w:r>
                          <w:r w:rsidR="005D6865">
                            <w:rPr>
                              <w:rFonts w:asciiTheme="majorHAnsi" w:hAnsiTheme="majorHAnsi" w:cstheme="majorHAnsi"/>
                              <w:b/>
                              <w:color w:val="FFFFFF" w:themeColor="background1"/>
                              <w:sz w:val="36"/>
                            </w:rPr>
                            <w:t>4</w:t>
                          </w:r>
                        </w:p>
                        <w:p w14:paraId="5654727A" w14:textId="00B88DF6" w:rsidR="003A7547" w:rsidRDefault="003A7547">
                          <w:pPr>
                            <w:spacing w:before="240"/>
                            <w:ind w:left="720"/>
                            <w:jc w:val="right"/>
                            <w:rPr>
                              <w:color w:val="FFFFFF" w:themeColor="background1"/>
                              <w:sz w:val="36"/>
                            </w:rPr>
                          </w:pPr>
                        </w:p>
                        <w:p w14:paraId="457821A5" w14:textId="77777777" w:rsidR="003A7547" w:rsidRDefault="003A7547" w:rsidP="00F22900">
                          <w:pPr>
                            <w:pStyle w:val="Ttulo"/>
                            <w:ind w:right="3746"/>
                            <w:jc w:val="center"/>
                            <w:rPr>
                              <w:b/>
                              <w:color w:val="FFFFFF"/>
                              <w:spacing w:val="-8"/>
                              <w:sz w:val="28"/>
                              <w:szCs w:val="28"/>
                            </w:rPr>
                          </w:pPr>
                        </w:p>
                        <w:p w14:paraId="6446F1DD" w14:textId="77777777" w:rsidR="003A7547" w:rsidRDefault="003A7547" w:rsidP="00F22900">
                          <w:pPr>
                            <w:pStyle w:val="Ttulo"/>
                            <w:ind w:right="3746"/>
                            <w:jc w:val="center"/>
                            <w:rPr>
                              <w:b/>
                              <w:color w:val="FFFFFF"/>
                              <w:spacing w:val="-8"/>
                              <w:sz w:val="28"/>
                              <w:szCs w:val="28"/>
                            </w:rPr>
                          </w:pPr>
                        </w:p>
                        <w:p w14:paraId="1A27C2EF" w14:textId="77777777" w:rsidR="003A7547" w:rsidRDefault="003A7547" w:rsidP="00F22900">
                          <w:pPr>
                            <w:pStyle w:val="Ttulo"/>
                            <w:jc w:val="center"/>
                            <w:rPr>
                              <w:b/>
                              <w:color w:val="FFFFFF"/>
                              <w:spacing w:val="-8"/>
                              <w:sz w:val="28"/>
                              <w:szCs w:val="28"/>
                              <w:lang w:val="es-ES"/>
                            </w:rPr>
                          </w:pPr>
                        </w:p>
                        <w:p w14:paraId="7945314B" w14:textId="77777777" w:rsidR="003A7547" w:rsidRDefault="003A7547" w:rsidP="00F22900">
                          <w:pPr>
                            <w:pStyle w:val="Ttulo"/>
                            <w:jc w:val="center"/>
                            <w:rPr>
                              <w:b/>
                              <w:color w:val="FFFFFF"/>
                              <w:spacing w:val="-8"/>
                              <w:sz w:val="32"/>
                              <w:szCs w:val="32"/>
                              <w:lang w:val="es-ES"/>
                            </w:rPr>
                          </w:pPr>
                        </w:p>
                        <w:p w14:paraId="6621BF0B" w14:textId="77777777" w:rsidR="003A7547" w:rsidRDefault="003A7547" w:rsidP="00F22900">
                          <w:pPr>
                            <w:pStyle w:val="Ttulo"/>
                            <w:jc w:val="center"/>
                            <w:rPr>
                              <w:b/>
                              <w:color w:val="FFFFFF"/>
                              <w:spacing w:val="-8"/>
                              <w:sz w:val="32"/>
                              <w:szCs w:val="32"/>
                              <w:lang w:val="es-ES"/>
                            </w:rPr>
                          </w:pPr>
                        </w:p>
                        <w:p w14:paraId="3228F947" w14:textId="77777777" w:rsidR="003A7547" w:rsidRDefault="003A7547" w:rsidP="00F22900">
                          <w:pPr>
                            <w:pStyle w:val="Ttulo"/>
                            <w:jc w:val="center"/>
                            <w:rPr>
                              <w:b/>
                              <w:color w:val="FFFFFF"/>
                              <w:spacing w:val="-8"/>
                              <w:sz w:val="32"/>
                              <w:szCs w:val="32"/>
                              <w:lang w:val="es-ES"/>
                            </w:rPr>
                          </w:pPr>
                        </w:p>
                        <w:p w14:paraId="75617A20" w14:textId="0B9A0478" w:rsidR="003A7547" w:rsidRDefault="003A7547" w:rsidP="00F22900">
                          <w:pPr>
                            <w:pStyle w:val="Ttulo"/>
                            <w:rPr>
                              <w:b/>
                              <w:color w:val="FFFFFF"/>
                              <w:spacing w:val="-8"/>
                              <w:sz w:val="32"/>
                              <w:szCs w:val="32"/>
                              <w:lang w:val="es-ES"/>
                            </w:rPr>
                          </w:pPr>
                        </w:p>
                        <w:p w14:paraId="50C8301B" w14:textId="7DF68537" w:rsidR="003A7547" w:rsidRPr="00F22900" w:rsidRDefault="003A7547" w:rsidP="00F22900">
                          <w:pPr>
                            <w:pStyle w:val="Ttulo"/>
                            <w:jc w:val="center"/>
                            <w:rPr>
                              <w:b/>
                              <w:color w:val="FFFFFF"/>
                              <w:spacing w:val="-8"/>
                              <w:sz w:val="32"/>
                              <w:szCs w:val="32"/>
                              <w:lang w:val="es-ES"/>
                            </w:rPr>
                          </w:pPr>
                          <w:r w:rsidRPr="00F22900">
                            <w:rPr>
                              <w:b/>
                              <w:color w:val="FFFFFF"/>
                              <w:spacing w:val="-8"/>
                              <w:sz w:val="32"/>
                              <w:szCs w:val="32"/>
                              <w:lang w:val="es-ES"/>
                            </w:rPr>
                            <w:t xml:space="preserve">Un Nuevo Contrato Social y Ambiental para la Bogotá del Siglo XXI </w:t>
                          </w:r>
                        </w:p>
                        <w:p w14:paraId="3B4E4A9A" w14:textId="77777777" w:rsidR="003A7547" w:rsidRPr="00F22900" w:rsidRDefault="003A7547" w:rsidP="00F22900">
                          <w:pPr>
                            <w:pStyle w:val="Ttulo"/>
                            <w:ind w:right="3746"/>
                            <w:jc w:val="center"/>
                            <w:rPr>
                              <w:b/>
                              <w:color w:val="FFFFFF"/>
                              <w:spacing w:val="-8"/>
                              <w:sz w:val="28"/>
                              <w:szCs w:val="28"/>
                              <w:lang w:val="es-ES"/>
                            </w:rPr>
                          </w:pPr>
                        </w:p>
                        <w:p w14:paraId="432ACF76" w14:textId="77777777" w:rsidR="003A7547" w:rsidRPr="00F22900" w:rsidRDefault="003A7547">
                          <w:pPr>
                            <w:spacing w:before="240"/>
                            <w:ind w:left="720"/>
                            <w:jc w:val="right"/>
                            <w:rPr>
                              <w:color w:val="FFFFFF" w:themeColor="background1"/>
                              <w:sz w:val="36"/>
                              <w:lang w:val="es-ES"/>
                            </w:rPr>
                          </w:pPr>
                        </w:p>
                        <w:p w14:paraId="69F14476" w14:textId="7B160418" w:rsidR="003A7547" w:rsidRDefault="003A7547">
                          <w:pPr>
                            <w:spacing w:before="240"/>
                            <w:ind w:left="720"/>
                            <w:jc w:val="right"/>
                            <w:rPr>
                              <w:color w:val="FFFFFF" w:themeColor="background1"/>
                            </w:rPr>
                          </w:pPr>
                        </w:p>
                        <w:p w14:paraId="16A80BF3" w14:textId="47DF2D3D" w:rsidR="003A7547" w:rsidRDefault="003A7547">
                          <w:pPr>
                            <w:spacing w:before="240"/>
                            <w:ind w:left="720"/>
                            <w:jc w:val="right"/>
                            <w:rPr>
                              <w:color w:val="FFFFFF" w:themeColor="background1"/>
                            </w:rPr>
                          </w:pPr>
                        </w:p>
                        <w:p w14:paraId="20A77FFB" w14:textId="77777777" w:rsidR="003A7547" w:rsidRDefault="003A7547">
                          <w:pPr>
                            <w:spacing w:before="240"/>
                            <w:ind w:left="1008"/>
                            <w:jc w:val="right"/>
                            <w:rPr>
                              <w:color w:val="FFFFFF" w:themeColor="background1"/>
                            </w:rPr>
                          </w:pPr>
                        </w:p>
                        <w:p w14:paraId="0416CF1A" w14:textId="77777777" w:rsidR="003A7547" w:rsidRDefault="003A7547">
                          <w:pPr>
                            <w:spacing w:before="240"/>
                            <w:ind w:left="1008"/>
                            <w:jc w:val="right"/>
                            <w:rPr>
                              <w:color w:val="FFFFFF" w:themeColor="background1"/>
                            </w:rPr>
                          </w:pPr>
                        </w:p>
                        <w:p w14:paraId="6415B352" w14:textId="77777777" w:rsidR="003A7547" w:rsidRDefault="003A7547">
                          <w:pPr>
                            <w:spacing w:before="240"/>
                            <w:ind w:left="1008"/>
                            <w:jc w:val="right"/>
                            <w:rPr>
                              <w:color w:val="FFFFFF" w:themeColor="background1"/>
                            </w:rPr>
                          </w:pPr>
                        </w:p>
                        <w:p w14:paraId="5610AF81" w14:textId="77777777" w:rsidR="003A7547" w:rsidRDefault="003A7547">
                          <w:pPr>
                            <w:spacing w:before="240"/>
                            <w:ind w:left="1008"/>
                            <w:jc w:val="right"/>
                            <w:rPr>
                              <w:color w:val="FFFFFF" w:themeColor="background1"/>
                            </w:rPr>
                          </w:pPr>
                        </w:p>
                        <w:p w14:paraId="32AB200C" w14:textId="77777777" w:rsidR="003A7547" w:rsidRDefault="003A7547">
                          <w:pPr>
                            <w:spacing w:before="240"/>
                            <w:ind w:left="1008"/>
                            <w:jc w:val="right"/>
                            <w:rPr>
                              <w:color w:val="FFFFFF" w:themeColor="background1"/>
                            </w:rPr>
                          </w:pPr>
                        </w:p>
                        <w:p w14:paraId="172A10B1" w14:textId="77777777" w:rsidR="003A7547" w:rsidRDefault="003A7547">
                          <w:pPr>
                            <w:spacing w:before="240"/>
                            <w:ind w:left="1008"/>
                            <w:jc w:val="right"/>
                            <w:rPr>
                              <w:color w:val="FFFFFF" w:themeColor="background1"/>
                            </w:rPr>
                          </w:pPr>
                        </w:p>
                        <w:p w14:paraId="7860ACD7" w14:textId="77777777" w:rsidR="003A7547" w:rsidRDefault="003A7547">
                          <w:pPr>
                            <w:spacing w:before="240"/>
                            <w:ind w:left="1008"/>
                            <w:jc w:val="right"/>
                            <w:rPr>
                              <w:color w:val="FFFFFF" w:themeColor="background1"/>
                            </w:rPr>
                          </w:pPr>
                        </w:p>
                        <w:p w14:paraId="68EF7E7A" w14:textId="77777777" w:rsidR="003A7547" w:rsidRDefault="003A7547">
                          <w:pPr>
                            <w:spacing w:before="240"/>
                            <w:ind w:left="1008"/>
                            <w:jc w:val="right"/>
                            <w:rPr>
                              <w:color w:val="FFFFFF" w:themeColor="background1"/>
                            </w:rPr>
                          </w:pPr>
                        </w:p>
                        <w:p w14:paraId="4DC2B8EF" w14:textId="77777777" w:rsidR="003A7547" w:rsidRDefault="003A7547">
                          <w:pPr>
                            <w:spacing w:before="240"/>
                            <w:ind w:left="1008"/>
                            <w:jc w:val="right"/>
                            <w:rPr>
                              <w:color w:val="FFFFFF" w:themeColor="background1"/>
                            </w:rPr>
                          </w:pPr>
                        </w:p>
                        <w:p w14:paraId="4B3AF768" w14:textId="77777777" w:rsidR="003A7547" w:rsidRDefault="003A7547">
                          <w:pPr>
                            <w:spacing w:before="240"/>
                            <w:ind w:left="1008"/>
                            <w:jc w:val="right"/>
                            <w:rPr>
                              <w:color w:val="FFFFFF" w:themeColor="background1"/>
                            </w:rPr>
                          </w:pPr>
                        </w:p>
                        <w:p w14:paraId="0F240CBD" w14:textId="77777777" w:rsidR="003A7547" w:rsidRDefault="003A7547">
                          <w:pPr>
                            <w:spacing w:before="240"/>
                            <w:ind w:left="1008"/>
                            <w:jc w:val="right"/>
                            <w:rPr>
                              <w:color w:val="FFFFFF" w:themeColor="background1"/>
                            </w:rPr>
                          </w:pPr>
                        </w:p>
                        <w:p w14:paraId="06487065" w14:textId="77777777" w:rsidR="003A7547" w:rsidRDefault="003A7547">
                          <w:pPr>
                            <w:spacing w:before="240"/>
                            <w:ind w:left="1008"/>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Content>
                            <w:p w14:paraId="34FC9BE3" w14:textId="240C9574" w:rsidR="003A7547" w:rsidRDefault="003A7547">
                              <w:pPr>
                                <w:spacing w:before="240"/>
                                <w:ind w:left="1008"/>
                                <w:jc w:val="right"/>
                                <w:rPr>
                                  <w:color w:val="FFFFFF" w:themeColor="background1"/>
                                  <w:sz w:val="21"/>
                                  <w:szCs w:val="21"/>
                                </w:rPr>
                              </w:pPr>
                              <w:r w:rsidRPr="00C1008C">
                                <w:rPr>
                                  <w:color w:val="FFFFFF" w:themeColor="background1"/>
                                  <w:sz w:val="21"/>
                                  <w:szCs w:val="21"/>
                                </w:rPr>
                                <w:t>Secretaría Distrital de Planeación</w:t>
                              </w:r>
                              <w:r>
                                <w:rPr>
                                  <w:color w:val="FFFFFF" w:themeColor="background1"/>
                                  <w:sz w:val="21"/>
                                  <w:szCs w:val="21"/>
                                </w:rPr>
                                <w:t xml:space="preserve"> </w:t>
                              </w:r>
                            </w:p>
                          </w:sdtContent>
                        </w:sdt>
                        <w:p w14:paraId="0189D34A" w14:textId="7B2E326A" w:rsidR="003A7547" w:rsidRDefault="003A7547">
                          <w:pPr>
                            <w:spacing w:before="240"/>
                            <w:ind w:left="1008"/>
                            <w:jc w:val="right"/>
                            <w:rPr>
                              <w:color w:val="FFFFFF" w:themeColor="background1"/>
                            </w:rPr>
                          </w:pPr>
                          <w:r>
                            <w:rPr>
                              <w:color w:val="FFFFFF" w:themeColor="background1"/>
                              <w:sz w:val="21"/>
                              <w:szCs w:val="21"/>
                            </w:rPr>
                            <w:t>Dirección de Planes de Desarrollo y Fortalecimiento Local</w:t>
                          </w:r>
                        </w:p>
                      </w:txbxContent>
                    </v:textbox>
                    <w10:wrap anchorx="page" anchory="page"/>
                  </v:rect>
                </w:pict>
              </mc:Fallback>
            </mc:AlternateContent>
          </w:r>
          <w:r w:rsidRPr="00C26C3B">
            <w:rPr>
              <w:noProof/>
              <w:lang w:val="en-US" w:eastAsia="en-US"/>
            </w:rPr>
            <mc:AlternateContent>
              <mc:Choice Requires="wps">
                <w:drawing>
                  <wp:anchor distT="0" distB="0" distL="114300" distR="114300" simplePos="0" relativeHeight="251659264" behindDoc="0" locked="0" layoutInCell="1" allowOverlap="1" wp14:anchorId="786B4ECD" wp14:editId="66468C9E">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hAnsiTheme="majorHAnsi" w:cstheme="majorHAnsi"/>
                                    <w:color w:val="FFFFFF" w:themeColor="background1"/>
                                    <w:sz w:val="36"/>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2E47F5F7" w14:textId="0B182E24" w:rsidR="003A7547" w:rsidRDefault="008550D1">
                                    <w:pPr>
                                      <w:pStyle w:val="Subttulo"/>
                                      <w:rPr>
                                        <w:rFonts w:cstheme="minorBidi"/>
                                        <w:color w:val="FFFFFF" w:themeColor="background1"/>
                                      </w:rPr>
                                    </w:pPr>
                                    <w:r w:rsidRPr="00081784">
                                      <w:rPr>
                                        <w:rFonts w:asciiTheme="majorHAnsi" w:hAnsiTheme="majorHAnsi" w:cstheme="majorHAnsi"/>
                                        <w:color w:val="FFFFFF" w:themeColor="background1"/>
                                        <w:sz w:val="36"/>
                                      </w:rPr>
                                      <w:t xml:space="preserve">Localidad de </w:t>
                                    </w:r>
                                    <w:r w:rsidR="000A363E">
                                      <w:rPr>
                                        <w:rFonts w:asciiTheme="majorHAnsi" w:hAnsiTheme="majorHAnsi" w:cstheme="majorHAnsi"/>
                                        <w:color w:val="FFFFFF" w:themeColor="background1"/>
                                        <w:sz w:val="36"/>
                                      </w:rPr>
                                      <w:t>FONTIBÓN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86B4ECD" id="Rectángulo 472" o:spid="_x0000_s1027" style="position:absolute;left:0;text-align:left;margin-left:0;margin-top:0;width:148.1pt;height:760.3pt;z-index:2516592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" fillcolor="#fa0000" stroked="f" strokeweight="2pt">
                    <v:textbox inset="14.4pt,,14.4pt">
                      <w:txbxContent>
                        <w:sdt>
                          <w:sdtPr>
                            <w:rPr>
                              <w:rFonts w:asciiTheme="majorHAnsi" w:hAnsiTheme="majorHAnsi" w:cstheme="majorHAnsi"/>
                              <w:color w:val="FFFFFF" w:themeColor="background1"/>
                              <w:sz w:val="36"/>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2E47F5F7" w14:textId="0B182E24" w:rsidR="003A7547" w:rsidRDefault="008550D1">
                              <w:pPr>
                                <w:pStyle w:val="Subttulo"/>
                                <w:rPr>
                                  <w:rFonts w:cstheme="minorBidi"/>
                                  <w:color w:val="FFFFFF" w:themeColor="background1"/>
                                </w:rPr>
                              </w:pPr>
                              <w:r w:rsidRPr="00081784">
                                <w:rPr>
                                  <w:rFonts w:asciiTheme="majorHAnsi" w:hAnsiTheme="majorHAnsi" w:cstheme="majorHAnsi"/>
                                  <w:color w:val="FFFFFF" w:themeColor="background1"/>
                                  <w:sz w:val="36"/>
                                </w:rPr>
                                <w:t xml:space="preserve">Localidad de </w:t>
                              </w:r>
                              <w:r w:rsidR="000A363E">
                                <w:rPr>
                                  <w:rFonts w:asciiTheme="majorHAnsi" w:hAnsiTheme="majorHAnsi" w:cstheme="majorHAnsi"/>
                                  <w:color w:val="FFFFFF" w:themeColor="background1"/>
                                  <w:sz w:val="36"/>
                                </w:rPr>
                                <w:t>FONTIBÓN</w:t>
                              </w:r>
                            </w:p>
                          </w:sdtContent>
                        </w:sdt>
                      </w:txbxContent>
                    </v:textbox>
                    <w10:wrap anchorx="page" anchory="page"/>
                  </v:rect>
                </w:pict>
              </mc:Fallback>
            </mc:AlternateContent>
          </w:r>
        </w:p>
        <w:p w14:paraId="59F97CC4" w14:textId="77777777" w:rsidR="00C1008C" w:rsidRPr="00C26C3B" w:rsidRDefault="00C1008C" w:rsidP="00C26C3B">
          <w:pPr>
            <w:jc w:val="right"/>
          </w:pPr>
        </w:p>
        <w:p w14:paraId="516B8B1E" w14:textId="2D90DF55" w:rsidR="00C1008C" w:rsidRPr="00C26C3B" w:rsidRDefault="00C1008C" w:rsidP="00C26C3B">
          <w:pPr>
            <w:jc w:val="right"/>
            <w:rPr>
              <w:rFonts w:ascii="Arial Narrow" w:hAnsi="Arial Narrow"/>
            </w:rPr>
            <w:sectPr w:rsidR="00C1008C" w:rsidRPr="00C26C3B" w:rsidSect="00E92B47">
              <w:headerReference w:type="default" r:id="rId9"/>
              <w:footerReference w:type="even" r:id="rId10"/>
              <w:footerReference w:type="default" r:id="rId11"/>
              <w:footerReference w:type="first" r:id="rId12"/>
              <w:pgSz w:w="12240" w:h="15840" w:code="1"/>
              <w:pgMar w:top="2520" w:right="1512" w:bottom="1800" w:left="1512" w:header="680" w:footer="680" w:gutter="0"/>
              <w:pgNumType w:start="1"/>
              <w:cols w:space="720"/>
              <w:titlePg/>
              <w:docGrid w:linePitch="360"/>
            </w:sectPr>
          </w:pPr>
          <w:r w:rsidRPr="00C26C3B">
            <w:rPr>
              <w:rFonts w:ascii="Arial Narrow" w:hAnsi="Arial Narrow"/>
            </w:rPr>
            <w:br w:type="page"/>
          </w:r>
        </w:p>
      </w:sdtContent>
    </w:sdt>
    <w:p w14:paraId="25C4CD19" w14:textId="5CF5E39C" w:rsidR="00C1008C" w:rsidRPr="00C26C3B" w:rsidRDefault="00DC4F49" w:rsidP="00C26C3B">
      <w:pPr>
        <w:pStyle w:val="a0"/>
        <w:pBdr>
          <w:top w:val="single" w:sz="2" w:space="7"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jc w:val="right"/>
        <w:rPr>
          <w:rFonts w:asciiTheme="majorHAnsi" w:hAnsiTheme="majorHAnsi" w:cstheme="majorHAnsi"/>
          <w:bCs/>
          <w:caps w:val="0"/>
          <w:color w:val="auto"/>
          <w:sz w:val="36"/>
          <w:szCs w:val="36"/>
          <w:lang w:val="es-ES" w:eastAsia="es-ES"/>
        </w:rPr>
      </w:pPr>
      <w:bookmarkStart w:id="0" w:name="_Toc381868920"/>
      <w:bookmarkStart w:id="1" w:name="_Toc32341868"/>
      <w:bookmarkStart w:id="2" w:name="_Toc32342055"/>
      <w:bookmarkStart w:id="3" w:name="_Toc32342309"/>
      <w:r w:rsidRPr="00C26C3B">
        <w:rPr>
          <w:rFonts w:asciiTheme="majorHAnsi" w:hAnsiTheme="majorHAnsi" w:cstheme="majorHAnsi"/>
          <w:bCs/>
          <w:caps w:val="0"/>
          <w:color w:val="auto"/>
          <w:sz w:val="36"/>
          <w:szCs w:val="36"/>
          <w:lang w:val="es-ES" w:eastAsia="es-ES"/>
        </w:rPr>
        <w:lastRenderedPageBreak/>
        <w:t>CONTENIDO</w:t>
      </w:r>
      <w:bookmarkEnd w:id="0"/>
      <w:bookmarkEnd w:id="1"/>
      <w:bookmarkEnd w:id="2"/>
      <w:bookmarkEnd w:id="3"/>
    </w:p>
    <w:p w14:paraId="3972E89A" w14:textId="6429C941" w:rsidR="00DC4F49" w:rsidRPr="00C26C3B" w:rsidRDefault="00DC4F49" w:rsidP="00C26C3B">
      <w:pPr>
        <w:jc w:val="right"/>
        <w:rPr>
          <w:rFonts w:ascii="Arial Narrow" w:hAnsi="Arial Narrow"/>
          <w:lang w:val="es-ES"/>
        </w:rPr>
      </w:pPr>
    </w:p>
    <w:p w14:paraId="08523676" w14:textId="77777777" w:rsidR="00DC4F49" w:rsidRPr="00C26C3B" w:rsidRDefault="00DC4F49" w:rsidP="00C26C3B">
      <w:pPr>
        <w:jc w:val="right"/>
        <w:rPr>
          <w:rFonts w:ascii="Arial Narrow" w:hAnsi="Arial Narrow"/>
          <w:lang w:val="es-ES"/>
        </w:rPr>
      </w:pPr>
    </w:p>
    <w:p w14:paraId="663B4C8C" w14:textId="78555702" w:rsidR="005D6865" w:rsidRDefault="00DC4F49">
      <w:pPr>
        <w:pStyle w:val="TDC1"/>
        <w:rPr>
          <w:rFonts w:asciiTheme="minorHAnsi" w:eastAsiaTheme="minorEastAsia" w:hAnsiTheme="minorHAnsi" w:cstheme="minorBidi"/>
          <w:color w:val="auto"/>
          <w:kern w:val="2"/>
          <w:szCs w:val="22"/>
          <w:lang w:val="es-CO" w:eastAsia="es-CO"/>
          <w14:ligatures w14:val="standardContextual"/>
        </w:rPr>
      </w:pPr>
      <w:r w:rsidRPr="00C26C3B">
        <w:rPr>
          <w:rFonts w:ascii="Arial Narrow" w:hAnsi="Arial Narrow"/>
          <w:color w:val="auto"/>
          <w:sz w:val="24"/>
          <w:szCs w:val="24"/>
          <w:lang w:val="es-ES"/>
        </w:rPr>
        <w:fldChar w:fldCharType="begin"/>
      </w:r>
      <w:r w:rsidRPr="00C26C3B">
        <w:rPr>
          <w:rFonts w:ascii="Arial Narrow" w:hAnsi="Arial Narrow"/>
          <w:color w:val="auto"/>
          <w:sz w:val="24"/>
          <w:szCs w:val="24"/>
          <w:lang w:val="es-ES"/>
        </w:rPr>
        <w:instrText xml:space="preserve"> TOC \o "1-3" \h \z \u </w:instrText>
      </w:r>
      <w:r w:rsidRPr="00C26C3B">
        <w:rPr>
          <w:rFonts w:ascii="Arial Narrow" w:hAnsi="Arial Narrow"/>
          <w:color w:val="auto"/>
          <w:sz w:val="24"/>
          <w:szCs w:val="24"/>
          <w:lang w:val="es-ES"/>
        </w:rPr>
        <w:fldChar w:fldCharType="separate"/>
      </w:r>
      <w:hyperlink w:anchor="_Toc186803446" w:history="1">
        <w:r w:rsidR="005D6865" w:rsidRPr="003A0446">
          <w:rPr>
            <w:rStyle w:val="Hipervnculo"/>
            <w:lang w:eastAsia="es-ES"/>
          </w:rPr>
          <w:t>1.</w:t>
        </w:r>
        <w:r w:rsidR="005D6865">
          <w:rPr>
            <w:rFonts w:asciiTheme="minorHAnsi" w:eastAsiaTheme="minorEastAsia" w:hAnsiTheme="minorHAnsi" w:cstheme="minorBidi"/>
            <w:color w:val="auto"/>
            <w:kern w:val="2"/>
            <w:szCs w:val="22"/>
            <w:lang w:val="es-CO" w:eastAsia="es-CO"/>
            <w14:ligatures w14:val="standardContextual"/>
          </w:rPr>
          <w:tab/>
        </w:r>
        <w:r w:rsidR="005D6865" w:rsidRPr="003A0446">
          <w:rPr>
            <w:rStyle w:val="Hipervnculo"/>
            <w:lang w:eastAsia="es-ES"/>
          </w:rPr>
          <w:t>MENSAJE DE</w:t>
        </w:r>
        <w:r w:rsidR="005D6865" w:rsidRPr="003A0446">
          <w:rPr>
            <w:rStyle w:val="Hipervnculo"/>
            <w:lang w:val="es-CO" w:eastAsia="es-ES"/>
          </w:rPr>
          <w:t>L</w:t>
        </w:r>
        <w:r w:rsidR="005D6865" w:rsidRPr="003A0446">
          <w:rPr>
            <w:rStyle w:val="Hipervnculo"/>
            <w:lang w:eastAsia="es-ES"/>
          </w:rPr>
          <w:t xml:space="preserve"> ALCALDE</w:t>
        </w:r>
        <w:r w:rsidR="005D6865" w:rsidRPr="003A0446">
          <w:rPr>
            <w:rStyle w:val="Hipervnculo"/>
            <w:lang w:val="es-CO" w:eastAsia="es-ES"/>
          </w:rPr>
          <w:t>(SA)</w:t>
        </w:r>
        <w:r w:rsidR="005D6865" w:rsidRPr="003A0446">
          <w:rPr>
            <w:rStyle w:val="Hipervnculo"/>
            <w:lang w:eastAsia="es-ES"/>
          </w:rPr>
          <w:t xml:space="preserve"> LOCAL</w:t>
        </w:r>
        <w:r w:rsidR="005D6865">
          <w:rPr>
            <w:webHidden/>
          </w:rPr>
          <w:tab/>
        </w:r>
        <w:r w:rsidR="005D6865">
          <w:rPr>
            <w:webHidden/>
          </w:rPr>
          <w:fldChar w:fldCharType="begin"/>
        </w:r>
        <w:r w:rsidR="005D6865">
          <w:rPr>
            <w:webHidden/>
          </w:rPr>
          <w:instrText xml:space="preserve"> PAGEREF _Toc186803446 \h </w:instrText>
        </w:r>
        <w:r w:rsidR="005D6865">
          <w:rPr>
            <w:webHidden/>
          </w:rPr>
        </w:r>
        <w:r w:rsidR="005D6865">
          <w:rPr>
            <w:webHidden/>
          </w:rPr>
          <w:fldChar w:fldCharType="separate"/>
        </w:r>
        <w:r w:rsidR="00C1381B">
          <w:rPr>
            <w:webHidden/>
          </w:rPr>
          <w:t>3</w:t>
        </w:r>
        <w:r w:rsidR="005D6865">
          <w:rPr>
            <w:webHidden/>
          </w:rPr>
          <w:fldChar w:fldCharType="end"/>
        </w:r>
      </w:hyperlink>
    </w:p>
    <w:p w14:paraId="0BF48ED3" w14:textId="2006E9BD"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47" w:history="1">
        <w:r w:rsidRPr="003A0446">
          <w:rPr>
            <w:rStyle w:val="Hipervnculo"/>
            <w:lang w:eastAsia="es-ES"/>
          </w:rPr>
          <w:t>2.</w:t>
        </w:r>
        <w:r>
          <w:rPr>
            <w:rFonts w:asciiTheme="minorHAnsi" w:eastAsiaTheme="minorEastAsia" w:hAnsiTheme="minorHAnsi" w:cstheme="minorBidi"/>
            <w:color w:val="auto"/>
            <w:kern w:val="2"/>
            <w:szCs w:val="22"/>
            <w:lang w:val="es-CO" w:eastAsia="es-CO"/>
            <w14:ligatures w14:val="standardContextual"/>
          </w:rPr>
          <w:tab/>
        </w:r>
        <w:r w:rsidRPr="003A0446">
          <w:rPr>
            <w:rStyle w:val="Hipervnculo"/>
            <w:lang w:eastAsia="es-ES"/>
          </w:rPr>
          <w:t>INTRODUCCIÓN</w:t>
        </w:r>
        <w:r>
          <w:rPr>
            <w:webHidden/>
          </w:rPr>
          <w:tab/>
        </w:r>
        <w:r>
          <w:rPr>
            <w:webHidden/>
          </w:rPr>
          <w:fldChar w:fldCharType="begin"/>
        </w:r>
        <w:r>
          <w:rPr>
            <w:webHidden/>
          </w:rPr>
          <w:instrText xml:space="preserve"> PAGEREF _Toc186803447 \h </w:instrText>
        </w:r>
        <w:r>
          <w:rPr>
            <w:webHidden/>
          </w:rPr>
        </w:r>
        <w:r>
          <w:rPr>
            <w:webHidden/>
          </w:rPr>
          <w:fldChar w:fldCharType="separate"/>
        </w:r>
        <w:r w:rsidR="00C1381B">
          <w:rPr>
            <w:webHidden/>
          </w:rPr>
          <w:t>4</w:t>
        </w:r>
        <w:r>
          <w:rPr>
            <w:webHidden/>
          </w:rPr>
          <w:fldChar w:fldCharType="end"/>
        </w:r>
      </w:hyperlink>
    </w:p>
    <w:p w14:paraId="4017E0B6" w14:textId="7DEABF98"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48" w:history="1">
        <w:r w:rsidRPr="003A0446">
          <w:rPr>
            <w:rStyle w:val="Hipervnculo"/>
          </w:rPr>
          <w:t>3.</w:t>
        </w:r>
        <w:r>
          <w:rPr>
            <w:rFonts w:asciiTheme="minorHAnsi" w:eastAsiaTheme="minorEastAsia" w:hAnsiTheme="minorHAnsi" w:cstheme="minorBidi"/>
            <w:color w:val="auto"/>
            <w:kern w:val="2"/>
            <w:szCs w:val="22"/>
            <w:lang w:val="es-CO" w:eastAsia="es-CO"/>
            <w14:ligatures w14:val="standardContextual"/>
          </w:rPr>
          <w:tab/>
        </w:r>
        <w:r w:rsidRPr="003A0446">
          <w:rPr>
            <w:rStyle w:val="Hipervnculo"/>
            <w:rFonts w:eastAsia="Arial Unicode MS"/>
          </w:rPr>
          <w:t xml:space="preserve">BALANCE </w:t>
        </w:r>
        <w:r w:rsidRPr="003A0446">
          <w:rPr>
            <w:rStyle w:val="Hipervnculo"/>
            <w:rFonts w:eastAsia="Arial Unicode MS"/>
            <w:lang w:val="es-CO"/>
          </w:rPr>
          <w:t xml:space="preserve">GENERAL </w:t>
        </w:r>
        <w:r w:rsidRPr="003A0446">
          <w:rPr>
            <w:rStyle w:val="Hipervnculo"/>
            <w:rFonts w:eastAsia="Arial Unicode MS"/>
            <w:lang w:val="es-MX"/>
          </w:rPr>
          <w:t>ACUMULADO</w:t>
        </w:r>
        <w:r w:rsidRPr="003A0446">
          <w:rPr>
            <w:rStyle w:val="Hipervnculo"/>
            <w:rFonts w:eastAsia="Arial Unicode MS"/>
          </w:rPr>
          <w:t xml:space="preserve"> DE LOS </w:t>
        </w:r>
        <w:r w:rsidRPr="003A0446">
          <w:rPr>
            <w:rStyle w:val="Hipervnculo"/>
            <w:rFonts w:eastAsia="Arial Unicode MS"/>
            <w:lang w:val="es-AR"/>
          </w:rPr>
          <w:t>PLANES DE DESARROLLO LOCAL - PDL</w:t>
        </w:r>
        <w:r>
          <w:rPr>
            <w:webHidden/>
          </w:rPr>
          <w:tab/>
        </w:r>
        <w:r>
          <w:rPr>
            <w:webHidden/>
          </w:rPr>
          <w:fldChar w:fldCharType="begin"/>
        </w:r>
        <w:r>
          <w:rPr>
            <w:webHidden/>
          </w:rPr>
          <w:instrText xml:space="preserve"> PAGEREF _Toc186803448 \h </w:instrText>
        </w:r>
        <w:r>
          <w:rPr>
            <w:webHidden/>
          </w:rPr>
        </w:r>
        <w:r>
          <w:rPr>
            <w:webHidden/>
          </w:rPr>
          <w:fldChar w:fldCharType="separate"/>
        </w:r>
        <w:r w:rsidR="00C1381B">
          <w:rPr>
            <w:webHidden/>
          </w:rPr>
          <w:t>5</w:t>
        </w:r>
        <w:r>
          <w:rPr>
            <w:webHidden/>
          </w:rPr>
          <w:fldChar w:fldCharType="end"/>
        </w:r>
      </w:hyperlink>
    </w:p>
    <w:p w14:paraId="6F147876" w14:textId="77B5B453"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49" w:history="1">
        <w:r w:rsidRPr="003A0446">
          <w:rPr>
            <w:rStyle w:val="Hipervnculo"/>
            <w:rFonts w:eastAsia="Arial Unicode MS"/>
          </w:rPr>
          <w:t>4.</w:t>
        </w:r>
        <w:r>
          <w:rPr>
            <w:rFonts w:asciiTheme="minorHAnsi" w:eastAsiaTheme="minorEastAsia" w:hAnsiTheme="minorHAnsi" w:cstheme="minorBidi"/>
            <w:color w:val="auto"/>
            <w:kern w:val="2"/>
            <w:szCs w:val="22"/>
            <w:lang w:val="es-CO" w:eastAsia="es-CO"/>
            <w14:ligatures w14:val="standardContextual"/>
          </w:rPr>
          <w:tab/>
        </w:r>
        <w:r w:rsidRPr="003A0446">
          <w:rPr>
            <w:rStyle w:val="Hipervnculo"/>
            <w:rFonts w:eastAsia="Arial Unicode MS"/>
          </w:rPr>
          <w:t>EJECUCIÓN PRESUPUESTAL</w:t>
        </w:r>
        <w:r w:rsidRPr="003A0446">
          <w:rPr>
            <w:rStyle w:val="Hipervnculo"/>
            <w:rFonts w:eastAsia="Arial Unicode MS"/>
            <w:lang w:val="es-CO"/>
          </w:rPr>
          <w:t xml:space="preserve"> VIGENCIA 2024</w:t>
        </w:r>
        <w:r>
          <w:rPr>
            <w:webHidden/>
          </w:rPr>
          <w:tab/>
        </w:r>
        <w:r>
          <w:rPr>
            <w:webHidden/>
          </w:rPr>
          <w:fldChar w:fldCharType="begin"/>
        </w:r>
        <w:r>
          <w:rPr>
            <w:webHidden/>
          </w:rPr>
          <w:instrText xml:space="preserve"> PAGEREF _Toc186803449 \h </w:instrText>
        </w:r>
        <w:r>
          <w:rPr>
            <w:webHidden/>
          </w:rPr>
        </w:r>
        <w:r>
          <w:rPr>
            <w:webHidden/>
          </w:rPr>
          <w:fldChar w:fldCharType="separate"/>
        </w:r>
        <w:r w:rsidR="00C1381B">
          <w:rPr>
            <w:webHidden/>
          </w:rPr>
          <w:t>6</w:t>
        </w:r>
        <w:r>
          <w:rPr>
            <w:webHidden/>
          </w:rPr>
          <w:fldChar w:fldCharType="end"/>
        </w:r>
      </w:hyperlink>
    </w:p>
    <w:p w14:paraId="7F5E389B" w14:textId="013E0034"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50" w:history="1">
        <w:r w:rsidRPr="003A0446">
          <w:rPr>
            <w:rStyle w:val="Hipervnculo"/>
            <w:rFonts w:eastAsia="Arial Unicode MS"/>
            <w:lang w:val="es-CO"/>
          </w:rPr>
          <w:t>5.</w:t>
        </w:r>
        <w:r>
          <w:rPr>
            <w:rFonts w:asciiTheme="minorHAnsi" w:eastAsiaTheme="minorEastAsia" w:hAnsiTheme="minorHAnsi" w:cstheme="minorBidi"/>
            <w:color w:val="auto"/>
            <w:kern w:val="2"/>
            <w:szCs w:val="22"/>
            <w:lang w:val="es-CO" w:eastAsia="es-CO"/>
            <w14:ligatures w14:val="standardContextual"/>
          </w:rPr>
          <w:tab/>
        </w:r>
        <w:r w:rsidRPr="003A0446">
          <w:rPr>
            <w:rStyle w:val="Hipervnculo"/>
            <w:rFonts w:eastAsia="Arial Unicode MS"/>
            <w:lang w:val="es-CO"/>
          </w:rPr>
          <w:t>PRINCIPALES LOGROS Y RESULTADOS OBTENIDOS EN EL PLAN DE DESARROLLO LOCAL</w:t>
        </w:r>
        <w:r>
          <w:rPr>
            <w:webHidden/>
          </w:rPr>
          <w:tab/>
        </w:r>
        <w:r>
          <w:rPr>
            <w:webHidden/>
          </w:rPr>
          <w:fldChar w:fldCharType="begin"/>
        </w:r>
        <w:r>
          <w:rPr>
            <w:webHidden/>
          </w:rPr>
          <w:instrText xml:space="preserve"> PAGEREF _Toc186803450 \h </w:instrText>
        </w:r>
        <w:r>
          <w:rPr>
            <w:webHidden/>
          </w:rPr>
        </w:r>
        <w:r>
          <w:rPr>
            <w:webHidden/>
          </w:rPr>
          <w:fldChar w:fldCharType="separate"/>
        </w:r>
        <w:r w:rsidR="00C1381B">
          <w:rPr>
            <w:webHidden/>
          </w:rPr>
          <w:t>0</w:t>
        </w:r>
        <w:r>
          <w:rPr>
            <w:webHidden/>
          </w:rPr>
          <w:fldChar w:fldCharType="end"/>
        </w:r>
      </w:hyperlink>
    </w:p>
    <w:p w14:paraId="5CAE8852" w14:textId="38251C3D"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51" w:history="1">
        <w:r w:rsidRPr="003A0446">
          <w:rPr>
            <w:rStyle w:val="Hipervnculo"/>
            <w:rFonts w:eastAsia="Arial Unicode MS"/>
          </w:rPr>
          <w:t>5.1 TERRITORIALIZACIÓN DE LA INVERSIÓN</w:t>
        </w:r>
        <w:r>
          <w:rPr>
            <w:webHidden/>
          </w:rPr>
          <w:tab/>
        </w:r>
        <w:r>
          <w:rPr>
            <w:webHidden/>
          </w:rPr>
          <w:fldChar w:fldCharType="begin"/>
        </w:r>
        <w:r>
          <w:rPr>
            <w:webHidden/>
          </w:rPr>
          <w:instrText xml:space="preserve"> PAGEREF _Toc186803451 \h </w:instrText>
        </w:r>
        <w:r>
          <w:rPr>
            <w:webHidden/>
          </w:rPr>
        </w:r>
        <w:r>
          <w:rPr>
            <w:webHidden/>
          </w:rPr>
          <w:fldChar w:fldCharType="separate"/>
        </w:r>
        <w:r w:rsidR="00C1381B">
          <w:rPr>
            <w:webHidden/>
          </w:rPr>
          <w:t>2</w:t>
        </w:r>
        <w:r>
          <w:rPr>
            <w:webHidden/>
          </w:rPr>
          <w:fldChar w:fldCharType="end"/>
        </w:r>
      </w:hyperlink>
    </w:p>
    <w:p w14:paraId="2EB08EED" w14:textId="575BDEF6"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52" w:history="1">
        <w:r w:rsidRPr="003A0446">
          <w:rPr>
            <w:rStyle w:val="Hipervnculo"/>
            <w:rFonts w:eastAsia="Arial Unicode MS"/>
          </w:rPr>
          <w:t>6.</w:t>
        </w:r>
        <w:r>
          <w:rPr>
            <w:rFonts w:asciiTheme="minorHAnsi" w:eastAsiaTheme="minorEastAsia" w:hAnsiTheme="minorHAnsi" w:cstheme="minorBidi"/>
            <w:color w:val="auto"/>
            <w:kern w:val="2"/>
            <w:szCs w:val="22"/>
            <w:lang w:val="es-CO" w:eastAsia="es-CO"/>
            <w14:ligatures w14:val="standardContextual"/>
          </w:rPr>
          <w:tab/>
        </w:r>
        <w:r w:rsidRPr="003A0446">
          <w:rPr>
            <w:rStyle w:val="Hipervnculo"/>
            <w:rFonts w:eastAsia="Arial Unicode MS"/>
            <w:lang w:val="es-AR"/>
          </w:rPr>
          <w:t>RESULTADOS DE PRESUPUESTOS PARTICIPATIVOS</w:t>
        </w:r>
        <w:r>
          <w:rPr>
            <w:webHidden/>
          </w:rPr>
          <w:tab/>
        </w:r>
        <w:r>
          <w:rPr>
            <w:webHidden/>
          </w:rPr>
          <w:fldChar w:fldCharType="begin"/>
        </w:r>
        <w:r>
          <w:rPr>
            <w:webHidden/>
          </w:rPr>
          <w:instrText xml:space="preserve"> PAGEREF _Toc186803452 \h </w:instrText>
        </w:r>
        <w:r>
          <w:rPr>
            <w:webHidden/>
          </w:rPr>
        </w:r>
        <w:r>
          <w:rPr>
            <w:webHidden/>
          </w:rPr>
          <w:fldChar w:fldCharType="separate"/>
        </w:r>
        <w:r w:rsidR="00C1381B">
          <w:rPr>
            <w:webHidden/>
          </w:rPr>
          <w:t>3</w:t>
        </w:r>
        <w:r>
          <w:rPr>
            <w:webHidden/>
          </w:rPr>
          <w:fldChar w:fldCharType="end"/>
        </w:r>
      </w:hyperlink>
    </w:p>
    <w:p w14:paraId="4667EB78" w14:textId="066571F2"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53" w:history="1">
        <w:r w:rsidRPr="003A0446">
          <w:rPr>
            <w:rStyle w:val="Hipervnculo"/>
            <w:rFonts w:eastAsia="Arial Unicode MS"/>
          </w:rPr>
          <w:t>7.</w:t>
        </w:r>
        <w:r>
          <w:rPr>
            <w:rFonts w:asciiTheme="minorHAnsi" w:eastAsiaTheme="minorEastAsia" w:hAnsiTheme="minorHAnsi" w:cstheme="minorBidi"/>
            <w:color w:val="auto"/>
            <w:kern w:val="2"/>
            <w:szCs w:val="22"/>
            <w:lang w:val="es-CO" w:eastAsia="es-CO"/>
            <w14:ligatures w14:val="standardContextual"/>
          </w:rPr>
          <w:tab/>
        </w:r>
        <w:r w:rsidRPr="003A0446">
          <w:rPr>
            <w:rStyle w:val="Hipervnculo"/>
            <w:rFonts w:eastAsia="Arial Unicode MS"/>
            <w:lang w:val="es-CO"/>
          </w:rPr>
          <w:t>AVANCE DE LOS OBJETIVOS DE DESARROLLO SOSTENIBLES</w:t>
        </w:r>
        <w:r>
          <w:rPr>
            <w:webHidden/>
          </w:rPr>
          <w:tab/>
        </w:r>
        <w:r>
          <w:rPr>
            <w:webHidden/>
          </w:rPr>
          <w:fldChar w:fldCharType="begin"/>
        </w:r>
        <w:r>
          <w:rPr>
            <w:webHidden/>
          </w:rPr>
          <w:instrText xml:space="preserve"> PAGEREF _Toc186803453 \h </w:instrText>
        </w:r>
        <w:r>
          <w:rPr>
            <w:webHidden/>
          </w:rPr>
        </w:r>
        <w:r>
          <w:rPr>
            <w:webHidden/>
          </w:rPr>
          <w:fldChar w:fldCharType="separate"/>
        </w:r>
        <w:r w:rsidR="00C1381B">
          <w:rPr>
            <w:webHidden/>
          </w:rPr>
          <w:t>4</w:t>
        </w:r>
        <w:r>
          <w:rPr>
            <w:webHidden/>
          </w:rPr>
          <w:fldChar w:fldCharType="end"/>
        </w:r>
      </w:hyperlink>
    </w:p>
    <w:p w14:paraId="1BC13E7A" w14:textId="54F9F113"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54" w:history="1">
        <w:r w:rsidRPr="003A0446">
          <w:rPr>
            <w:rStyle w:val="Hipervnculo"/>
            <w:rFonts w:eastAsia="Arial Unicode MS"/>
          </w:rPr>
          <w:t>8.</w:t>
        </w:r>
        <w:r>
          <w:rPr>
            <w:rFonts w:asciiTheme="minorHAnsi" w:eastAsiaTheme="minorEastAsia" w:hAnsiTheme="minorHAnsi" w:cstheme="minorBidi"/>
            <w:color w:val="auto"/>
            <w:kern w:val="2"/>
            <w:szCs w:val="22"/>
            <w:lang w:val="es-CO" w:eastAsia="es-CO"/>
            <w14:ligatures w14:val="standardContextual"/>
          </w:rPr>
          <w:tab/>
        </w:r>
        <w:r w:rsidRPr="003A0446">
          <w:rPr>
            <w:rStyle w:val="Hipervnculo"/>
            <w:rFonts w:eastAsia="Arial Unicode MS"/>
            <w:lang w:val="es-CO"/>
          </w:rPr>
          <w:t>DIFICULTADES Y SOLUCIONES PROPUESTAS</w:t>
        </w:r>
        <w:r>
          <w:rPr>
            <w:webHidden/>
          </w:rPr>
          <w:tab/>
        </w:r>
        <w:r>
          <w:rPr>
            <w:webHidden/>
          </w:rPr>
          <w:fldChar w:fldCharType="begin"/>
        </w:r>
        <w:r>
          <w:rPr>
            <w:webHidden/>
          </w:rPr>
          <w:instrText xml:space="preserve"> PAGEREF _Toc186803454 \h </w:instrText>
        </w:r>
        <w:r>
          <w:rPr>
            <w:webHidden/>
          </w:rPr>
        </w:r>
        <w:r>
          <w:rPr>
            <w:webHidden/>
          </w:rPr>
          <w:fldChar w:fldCharType="separate"/>
        </w:r>
        <w:r w:rsidR="00C1381B">
          <w:rPr>
            <w:webHidden/>
          </w:rPr>
          <w:t>5</w:t>
        </w:r>
        <w:r>
          <w:rPr>
            <w:webHidden/>
          </w:rPr>
          <w:fldChar w:fldCharType="end"/>
        </w:r>
      </w:hyperlink>
    </w:p>
    <w:p w14:paraId="5F8686AA" w14:textId="5FCE1950" w:rsidR="005D6865" w:rsidRDefault="005D6865">
      <w:pPr>
        <w:pStyle w:val="TDC1"/>
        <w:rPr>
          <w:rFonts w:asciiTheme="minorHAnsi" w:eastAsiaTheme="minorEastAsia" w:hAnsiTheme="minorHAnsi" w:cstheme="minorBidi"/>
          <w:color w:val="auto"/>
          <w:kern w:val="2"/>
          <w:szCs w:val="22"/>
          <w:lang w:val="es-CO" w:eastAsia="es-CO"/>
          <w14:ligatures w14:val="standardContextual"/>
        </w:rPr>
      </w:pPr>
      <w:hyperlink w:anchor="_Toc186803455" w:history="1">
        <w:r w:rsidRPr="003A0446">
          <w:rPr>
            <w:rStyle w:val="Hipervnculo"/>
            <w:rFonts w:eastAsia="Arial Unicode MS"/>
          </w:rPr>
          <w:t>9.</w:t>
        </w:r>
        <w:r>
          <w:rPr>
            <w:rFonts w:asciiTheme="minorHAnsi" w:eastAsiaTheme="minorEastAsia" w:hAnsiTheme="minorHAnsi" w:cstheme="minorBidi"/>
            <w:color w:val="auto"/>
            <w:kern w:val="2"/>
            <w:szCs w:val="22"/>
            <w:lang w:val="es-CO" w:eastAsia="es-CO"/>
            <w14:ligatures w14:val="standardContextual"/>
          </w:rPr>
          <w:tab/>
        </w:r>
        <w:r w:rsidRPr="003A0446">
          <w:rPr>
            <w:rStyle w:val="Hipervnculo"/>
            <w:rFonts w:eastAsia="Arial Unicode MS"/>
            <w:lang w:val="es-CO"/>
          </w:rPr>
          <w:t>ANEXO CONTRACTUAL DE LA VIGENCIA 2024</w:t>
        </w:r>
        <w:r>
          <w:rPr>
            <w:webHidden/>
          </w:rPr>
          <w:tab/>
        </w:r>
        <w:r>
          <w:rPr>
            <w:webHidden/>
          </w:rPr>
          <w:fldChar w:fldCharType="begin"/>
        </w:r>
        <w:r>
          <w:rPr>
            <w:webHidden/>
          </w:rPr>
          <w:instrText xml:space="preserve"> PAGEREF _Toc186803455 \h </w:instrText>
        </w:r>
        <w:r>
          <w:rPr>
            <w:webHidden/>
          </w:rPr>
        </w:r>
        <w:r>
          <w:rPr>
            <w:webHidden/>
          </w:rPr>
          <w:fldChar w:fldCharType="separate"/>
        </w:r>
        <w:r w:rsidR="00C1381B">
          <w:rPr>
            <w:webHidden/>
          </w:rPr>
          <w:t>7</w:t>
        </w:r>
        <w:r>
          <w:rPr>
            <w:webHidden/>
          </w:rPr>
          <w:fldChar w:fldCharType="end"/>
        </w:r>
      </w:hyperlink>
    </w:p>
    <w:p w14:paraId="681627B8" w14:textId="46E91860" w:rsidR="00C1008C" w:rsidRPr="00C26C3B" w:rsidRDefault="00DC4F49" w:rsidP="00C26C3B">
      <w:pPr>
        <w:jc w:val="right"/>
        <w:rPr>
          <w:rFonts w:ascii="Arial Narrow" w:eastAsia="Times New Roman" w:hAnsi="Arial Narrow" w:cs="Times New Roman"/>
          <w:bCs/>
          <w:lang w:val="es-ES"/>
        </w:rPr>
      </w:pPr>
      <w:r w:rsidRPr="00C26C3B">
        <w:rPr>
          <w:rFonts w:ascii="Arial Narrow" w:hAnsi="Arial Narrow"/>
          <w:lang w:val="es-ES"/>
        </w:rPr>
        <w:fldChar w:fldCharType="end"/>
      </w:r>
    </w:p>
    <w:p w14:paraId="4035A26C" w14:textId="68F8361D" w:rsidR="00DC4F49" w:rsidRPr="00C26C3B" w:rsidRDefault="00DC4F49" w:rsidP="00C26C3B">
      <w:pPr>
        <w:jc w:val="right"/>
        <w:rPr>
          <w:rFonts w:ascii="Arial Narrow" w:eastAsia="Times New Roman" w:hAnsi="Arial Narrow" w:cs="Times New Roman"/>
          <w:bCs/>
          <w:lang w:val="es-ES"/>
        </w:rPr>
      </w:pPr>
    </w:p>
    <w:p w14:paraId="1540E2CF" w14:textId="3EA9E60C" w:rsidR="00F33F25" w:rsidRPr="00C26C3B" w:rsidRDefault="00F33F25" w:rsidP="00C26C3B">
      <w:pPr>
        <w:jc w:val="right"/>
        <w:rPr>
          <w:caps/>
        </w:rPr>
      </w:pPr>
      <w:r w:rsidRPr="00C26C3B">
        <w:rPr>
          <w:rFonts w:ascii="Arial Narrow" w:eastAsia="Times New Roman" w:hAnsi="Arial Narrow" w:cs="Times New Roman"/>
          <w:bCs/>
          <w:lang w:val="es-ES"/>
        </w:rPr>
        <w:br w:type="column"/>
      </w:r>
    </w:p>
    <w:p w14:paraId="703A4E04" w14:textId="099C2EAF" w:rsidR="00DC4F49" w:rsidRPr="00C26C3B" w:rsidRDefault="00DC4F49" w:rsidP="00AB097C">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jc w:val="both"/>
        <w:rPr>
          <w:color w:val="auto"/>
          <w:sz w:val="36"/>
          <w:szCs w:val="36"/>
          <w:lang w:eastAsia="es-ES"/>
        </w:rPr>
      </w:pPr>
      <w:bookmarkStart w:id="4" w:name="_Toc186803446"/>
      <w:r w:rsidRPr="00C26C3B">
        <w:rPr>
          <w:caps w:val="0"/>
          <w:color w:val="auto"/>
          <w:sz w:val="36"/>
          <w:szCs w:val="36"/>
          <w:lang w:eastAsia="es-ES"/>
        </w:rPr>
        <w:t>MENSAJE DE</w:t>
      </w:r>
      <w:r w:rsidRPr="00C26C3B">
        <w:rPr>
          <w:caps w:val="0"/>
          <w:color w:val="auto"/>
          <w:sz w:val="36"/>
          <w:szCs w:val="36"/>
          <w:lang w:val="es-CO" w:eastAsia="es-ES"/>
        </w:rPr>
        <w:t>L</w:t>
      </w:r>
      <w:r w:rsidRPr="00C26C3B">
        <w:rPr>
          <w:caps w:val="0"/>
          <w:color w:val="auto"/>
          <w:sz w:val="36"/>
          <w:szCs w:val="36"/>
          <w:lang w:eastAsia="es-ES"/>
        </w:rPr>
        <w:t xml:space="preserve"> ALCALDE</w:t>
      </w:r>
      <w:r w:rsidR="000A5E33" w:rsidRPr="00C26C3B">
        <w:rPr>
          <w:caps w:val="0"/>
          <w:color w:val="auto"/>
          <w:sz w:val="36"/>
          <w:szCs w:val="36"/>
          <w:lang w:val="es-CO" w:eastAsia="es-ES"/>
        </w:rPr>
        <w:t>(SA)</w:t>
      </w:r>
      <w:r w:rsidRPr="00C26C3B">
        <w:rPr>
          <w:caps w:val="0"/>
          <w:color w:val="auto"/>
          <w:sz w:val="36"/>
          <w:szCs w:val="36"/>
          <w:lang w:eastAsia="es-ES"/>
        </w:rPr>
        <w:t xml:space="preserve"> LOCAL</w:t>
      </w:r>
      <w:bookmarkEnd w:id="4"/>
    </w:p>
    <w:p w14:paraId="07CFE8EA" w14:textId="77777777" w:rsidR="00DC4F49" w:rsidRPr="00C26C3B" w:rsidRDefault="00DC4F49" w:rsidP="00C26C3B">
      <w:pPr>
        <w:jc w:val="right"/>
        <w:rPr>
          <w:rFonts w:ascii="Arial Narrow" w:eastAsia="Times New Roman" w:hAnsi="Arial Narrow" w:cs="Times New Roman"/>
          <w:bCs/>
          <w:lang w:val="es-CO"/>
        </w:rPr>
      </w:pPr>
    </w:p>
    <w:p w14:paraId="4E271D6B" w14:textId="77777777" w:rsidR="00DC4F49" w:rsidRPr="00C26C3B" w:rsidRDefault="00DC4F49" w:rsidP="00C26C3B">
      <w:pPr>
        <w:jc w:val="right"/>
        <w:rPr>
          <w:rFonts w:ascii="Arial Narrow" w:eastAsia="Times New Roman" w:hAnsi="Arial Narrow" w:cs="Times New Roman"/>
          <w:bCs/>
          <w:lang w:val="es-CO"/>
        </w:rPr>
      </w:pPr>
    </w:p>
    <w:p w14:paraId="77D3BE8D" w14:textId="06C642B9"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Estimados ciudadanos y ciudadanas,</w:t>
      </w:r>
    </w:p>
    <w:p w14:paraId="11421598" w14:textId="77777777" w:rsidR="002B0A9B" w:rsidRPr="00955446" w:rsidRDefault="002B0A9B" w:rsidP="002B0A9B">
      <w:pPr>
        <w:jc w:val="both"/>
        <w:rPr>
          <w:rFonts w:ascii="Arial Narrow" w:eastAsia="Times New Roman" w:hAnsi="Arial Narrow" w:cs="Times New Roman"/>
          <w:bCs/>
          <w:lang w:val="es-CO"/>
        </w:rPr>
      </w:pPr>
    </w:p>
    <w:p w14:paraId="2F433120" w14:textId="38A68188"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Es muy grato para mí, poder dirigirme a mi muy querida comunidad y estar el día de hoy aquí cumpliendo una cita no solo con la administración, con mi comunidad, sino conmigo mism</w:t>
      </w:r>
      <w:r w:rsidR="00003EE0">
        <w:rPr>
          <w:rFonts w:ascii="Arial Narrow" w:eastAsia="Times New Roman" w:hAnsi="Arial Narrow" w:cs="Times New Roman"/>
          <w:bCs/>
          <w:lang w:val="es-CO"/>
        </w:rPr>
        <w:t>a</w:t>
      </w:r>
      <w:r>
        <w:rPr>
          <w:rFonts w:ascii="Arial Narrow" w:eastAsia="Times New Roman" w:hAnsi="Arial Narrow" w:cs="Times New Roman"/>
          <w:bCs/>
          <w:lang w:val="es-CO"/>
        </w:rPr>
        <w:t>, pues siempre hemos estado convencidos que lo más importante es llevar a cabo una gestión con el mayor esfuerzo, consciente, dedicado y transparente, y justamente el ejercicio de rendición de cuentas no es solo el cumplimiento de la Ley sino un compromiso inherente que debe cumplir todo servidor público.</w:t>
      </w:r>
    </w:p>
    <w:p w14:paraId="3FC06859" w14:textId="77777777" w:rsidR="002B0A9B" w:rsidRDefault="002B0A9B" w:rsidP="002B0A9B">
      <w:pPr>
        <w:jc w:val="both"/>
        <w:rPr>
          <w:rFonts w:ascii="Arial Narrow" w:eastAsia="Times New Roman" w:hAnsi="Arial Narrow" w:cs="Times New Roman"/>
          <w:bCs/>
          <w:lang w:val="es-CO"/>
        </w:rPr>
      </w:pPr>
    </w:p>
    <w:p w14:paraId="5370025C" w14:textId="77777777"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 xml:space="preserve">Del mismo modo, quiero resaltar mi gran y muy </w:t>
      </w:r>
      <w:r w:rsidRPr="00DF03CA">
        <w:rPr>
          <w:rFonts w:ascii="Arial Narrow" w:eastAsia="Times New Roman" w:hAnsi="Arial Narrow" w:cs="Times New Roman"/>
          <w:bCs/>
          <w:lang w:val="es-CO"/>
        </w:rPr>
        <w:t>profunda</w:t>
      </w:r>
      <w:r>
        <w:rPr>
          <w:rFonts w:ascii="Arial Narrow" w:eastAsia="Times New Roman" w:hAnsi="Arial Narrow" w:cs="Times New Roman"/>
          <w:bCs/>
          <w:lang w:val="es-CO"/>
        </w:rPr>
        <w:t xml:space="preserve"> </w:t>
      </w:r>
      <w:r w:rsidRPr="00DF03CA">
        <w:rPr>
          <w:rFonts w:ascii="Arial Narrow" w:eastAsia="Times New Roman" w:hAnsi="Arial Narrow" w:cs="Times New Roman"/>
          <w:bCs/>
          <w:lang w:val="es-CO"/>
        </w:rPr>
        <w:t xml:space="preserve">admiración por el empuje de nuestra gente, nuestra capacidad de adaptación y </w:t>
      </w:r>
      <w:r>
        <w:rPr>
          <w:rFonts w:ascii="Arial Narrow" w:eastAsia="Times New Roman" w:hAnsi="Arial Narrow" w:cs="Times New Roman"/>
          <w:bCs/>
          <w:lang w:val="es-CO"/>
        </w:rPr>
        <w:t xml:space="preserve">nuestro nivel de resiliencia por </w:t>
      </w:r>
      <w:r w:rsidRPr="00DF03CA">
        <w:rPr>
          <w:rFonts w:ascii="Arial Narrow" w:eastAsia="Times New Roman" w:hAnsi="Arial Narrow" w:cs="Times New Roman"/>
          <w:bCs/>
          <w:lang w:val="es-CO"/>
        </w:rPr>
        <w:t>salir</w:t>
      </w:r>
      <w:r>
        <w:rPr>
          <w:rFonts w:ascii="Arial Narrow" w:eastAsia="Times New Roman" w:hAnsi="Arial Narrow" w:cs="Times New Roman"/>
          <w:bCs/>
          <w:lang w:val="es-CO"/>
        </w:rPr>
        <w:t xml:space="preserve"> </w:t>
      </w:r>
      <w:r w:rsidRPr="00DF03CA">
        <w:rPr>
          <w:rFonts w:ascii="Arial Narrow" w:eastAsia="Times New Roman" w:hAnsi="Arial Narrow" w:cs="Times New Roman"/>
          <w:bCs/>
          <w:lang w:val="es-CO"/>
        </w:rPr>
        <w:t xml:space="preserve">adelante frente a </w:t>
      </w:r>
      <w:r>
        <w:rPr>
          <w:rFonts w:ascii="Arial Narrow" w:eastAsia="Times New Roman" w:hAnsi="Arial Narrow" w:cs="Times New Roman"/>
          <w:bCs/>
          <w:lang w:val="es-CO"/>
        </w:rPr>
        <w:t xml:space="preserve">las diversas situaciones de </w:t>
      </w:r>
      <w:r w:rsidRPr="00DF03CA">
        <w:rPr>
          <w:rFonts w:ascii="Arial Narrow" w:eastAsia="Times New Roman" w:hAnsi="Arial Narrow" w:cs="Times New Roman"/>
          <w:bCs/>
          <w:lang w:val="es-CO"/>
        </w:rPr>
        <w:t>adversidad</w:t>
      </w:r>
      <w:r>
        <w:rPr>
          <w:rFonts w:ascii="Arial Narrow" w:eastAsia="Times New Roman" w:hAnsi="Arial Narrow" w:cs="Times New Roman"/>
          <w:bCs/>
          <w:lang w:val="es-CO"/>
        </w:rPr>
        <w:t xml:space="preserve"> que nos encontramos en nuestro día a día</w:t>
      </w:r>
      <w:r w:rsidRPr="00DF03CA">
        <w:rPr>
          <w:rFonts w:ascii="Arial Narrow" w:eastAsia="Times New Roman" w:hAnsi="Arial Narrow" w:cs="Times New Roman"/>
          <w:bCs/>
          <w:lang w:val="es-CO"/>
        </w:rPr>
        <w:t>.</w:t>
      </w:r>
    </w:p>
    <w:p w14:paraId="0B177012" w14:textId="77777777" w:rsidR="002B0A9B" w:rsidRDefault="002B0A9B" w:rsidP="002B0A9B">
      <w:pPr>
        <w:jc w:val="both"/>
        <w:rPr>
          <w:rFonts w:ascii="Arial Narrow" w:eastAsia="Times New Roman" w:hAnsi="Arial Narrow" w:cs="Times New Roman"/>
          <w:bCs/>
          <w:lang w:val="es-CO"/>
        </w:rPr>
      </w:pPr>
    </w:p>
    <w:p w14:paraId="1D33248E" w14:textId="30AD203F"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Es importante también mencionar que</w:t>
      </w:r>
      <w:r w:rsidR="00EC7CE8">
        <w:rPr>
          <w:rFonts w:ascii="Arial Narrow" w:eastAsia="Times New Roman" w:hAnsi="Arial Narrow" w:cs="Times New Roman"/>
          <w:bCs/>
          <w:lang w:val="es-CO"/>
        </w:rPr>
        <w:t>,</w:t>
      </w:r>
      <w:r>
        <w:rPr>
          <w:rFonts w:ascii="Arial Narrow" w:eastAsia="Times New Roman" w:hAnsi="Arial Narrow" w:cs="Times New Roman"/>
          <w:bCs/>
          <w:lang w:val="es-CO"/>
        </w:rPr>
        <w:t xml:space="preserve"> si bien es una obligación institucional, dar cumplimiento a los trámites y servicios que nosotros como Alcaldía Local prestamos en nuestro quehacer diario, así mismo es de vital importancia para nosotros no flaquear ni reducir esfuerzos en nuestros propósitos por acercarnos cada vez más a la comunidad y así mismo brindar mayores canales y oportunidades para que dicha comunicación sea mucho más efectiva, dinámica y fluida.</w:t>
      </w:r>
    </w:p>
    <w:p w14:paraId="4E0E1009" w14:textId="77777777" w:rsidR="002B0A9B" w:rsidRDefault="002B0A9B" w:rsidP="002B0A9B">
      <w:pPr>
        <w:jc w:val="both"/>
        <w:rPr>
          <w:rFonts w:ascii="Arial Narrow" w:eastAsia="Times New Roman" w:hAnsi="Arial Narrow" w:cs="Times New Roman"/>
          <w:bCs/>
          <w:lang w:val="es-CO"/>
        </w:rPr>
      </w:pPr>
    </w:p>
    <w:p w14:paraId="0C8A08CE" w14:textId="77777777"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De allí también que la administración local, ha venido aunando esfuerzos con los diferentes equipos de trabajo que hacen parte de la institución, logrando trabajar de manera coordinada y sin descanso para lograr adelantar las diferentes actividades en torno a la formulación, estructuración, contratación y ejecución de los diferentes proyectos a cargo del Fondo de Desarrollo Local.</w:t>
      </w:r>
    </w:p>
    <w:p w14:paraId="26809104" w14:textId="77777777" w:rsidR="002B0A9B" w:rsidRDefault="002B0A9B" w:rsidP="002B0A9B">
      <w:pPr>
        <w:jc w:val="both"/>
        <w:rPr>
          <w:rFonts w:ascii="Arial Narrow" w:eastAsia="Times New Roman" w:hAnsi="Arial Narrow" w:cs="Times New Roman"/>
          <w:bCs/>
          <w:lang w:val="es-CO"/>
        </w:rPr>
      </w:pPr>
    </w:p>
    <w:p w14:paraId="2D48198D" w14:textId="521ADA97"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 xml:space="preserve">Es por ello que seguiremos trabajando incansablemente por seguir mejorando y fortaleciendo nuestras herramientas disponibles, los recursos y nuestros diferentes equipos de trabajo, comprometidos siempre </w:t>
      </w:r>
      <w:r w:rsidRPr="00955446">
        <w:rPr>
          <w:rFonts w:ascii="Arial Narrow" w:eastAsia="Times New Roman" w:hAnsi="Arial Narrow" w:cs="Times New Roman"/>
          <w:bCs/>
          <w:lang w:val="es-CO"/>
        </w:rPr>
        <w:t>con la misión del estado de proveer todo el bienestar</w:t>
      </w:r>
      <w:r>
        <w:rPr>
          <w:rFonts w:ascii="Arial Narrow" w:eastAsia="Times New Roman" w:hAnsi="Arial Narrow" w:cs="Times New Roman"/>
          <w:bCs/>
          <w:lang w:val="es-CO"/>
        </w:rPr>
        <w:t xml:space="preserve"> </w:t>
      </w:r>
      <w:r w:rsidRPr="00955446">
        <w:rPr>
          <w:rFonts w:ascii="Arial Narrow" w:eastAsia="Times New Roman" w:hAnsi="Arial Narrow" w:cs="Times New Roman"/>
          <w:bCs/>
          <w:lang w:val="es-CO"/>
        </w:rPr>
        <w:t xml:space="preserve">posible a </w:t>
      </w:r>
      <w:r>
        <w:rPr>
          <w:rFonts w:ascii="Arial Narrow" w:eastAsia="Times New Roman" w:hAnsi="Arial Narrow" w:cs="Times New Roman"/>
          <w:bCs/>
          <w:lang w:val="es-CO"/>
        </w:rPr>
        <w:t xml:space="preserve">la ciudadanía para coadyuvar por mejorar la calidad de vida de los habitantes de la localidad </w:t>
      </w:r>
      <w:r w:rsidR="0065649A">
        <w:rPr>
          <w:rFonts w:ascii="Arial Narrow" w:eastAsia="Times New Roman" w:hAnsi="Arial Narrow" w:cs="Times New Roman"/>
          <w:bCs/>
          <w:lang w:val="es-CO"/>
        </w:rPr>
        <w:t>de Fontibón</w:t>
      </w:r>
      <w:r>
        <w:rPr>
          <w:rFonts w:ascii="Arial Narrow" w:eastAsia="Times New Roman" w:hAnsi="Arial Narrow" w:cs="Times New Roman"/>
          <w:bCs/>
          <w:lang w:val="es-CO"/>
        </w:rPr>
        <w:t>.</w:t>
      </w:r>
    </w:p>
    <w:p w14:paraId="4208FA8F" w14:textId="77777777" w:rsidR="002B0A9B" w:rsidRDefault="002B0A9B" w:rsidP="002B0A9B">
      <w:pPr>
        <w:jc w:val="both"/>
        <w:rPr>
          <w:rFonts w:ascii="Arial Narrow" w:eastAsia="Times New Roman" w:hAnsi="Arial Narrow" w:cs="Times New Roman"/>
          <w:bCs/>
          <w:lang w:val="es-CO"/>
        </w:rPr>
      </w:pPr>
    </w:p>
    <w:p w14:paraId="6D810C99" w14:textId="2BBDA731"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 xml:space="preserve">Y así como el Estado tiene grandes responsabilidades, también a la ciudadanía le compete y tiene la obligación y el pleno derecho a llevar a cabo un proceso de vigilancia, control y evaluación sobre las actuaciones de nosotros los servidores públicos, de las gestiones realizadas, la inversión de los recursos públicos locales designados a cada uno de los programas, proyectos y metas que hacen parte del Plan de Desarrollo Local; de allí que el proceso de </w:t>
      </w:r>
      <w:r w:rsidRPr="00955446">
        <w:rPr>
          <w:rFonts w:ascii="Arial Narrow" w:eastAsia="Times New Roman" w:hAnsi="Arial Narrow" w:cs="Times New Roman"/>
          <w:bCs/>
          <w:lang w:val="es-CO"/>
        </w:rPr>
        <w:t xml:space="preserve">rendición de cuentas, </w:t>
      </w:r>
      <w:r>
        <w:rPr>
          <w:rFonts w:ascii="Arial Narrow" w:eastAsia="Times New Roman" w:hAnsi="Arial Narrow" w:cs="Times New Roman"/>
          <w:bCs/>
          <w:lang w:val="es-CO"/>
        </w:rPr>
        <w:t xml:space="preserve">es </w:t>
      </w:r>
      <w:r w:rsidRPr="00955446">
        <w:rPr>
          <w:rFonts w:ascii="Arial Narrow" w:eastAsia="Times New Roman" w:hAnsi="Arial Narrow" w:cs="Times New Roman"/>
          <w:bCs/>
          <w:lang w:val="es-CO"/>
        </w:rPr>
        <w:t xml:space="preserve">uno de los </w:t>
      </w:r>
      <w:r>
        <w:rPr>
          <w:rFonts w:ascii="Arial Narrow" w:eastAsia="Times New Roman" w:hAnsi="Arial Narrow" w:cs="Times New Roman"/>
          <w:bCs/>
          <w:lang w:val="es-CO"/>
        </w:rPr>
        <w:t xml:space="preserve">principales y más expeditos </w:t>
      </w:r>
      <w:r w:rsidRPr="00955446">
        <w:rPr>
          <w:rFonts w:ascii="Arial Narrow" w:eastAsia="Times New Roman" w:hAnsi="Arial Narrow" w:cs="Times New Roman"/>
          <w:bCs/>
          <w:lang w:val="es-CO"/>
        </w:rPr>
        <w:t xml:space="preserve">mecanismos para </w:t>
      </w:r>
      <w:r>
        <w:rPr>
          <w:rFonts w:ascii="Arial Narrow" w:eastAsia="Times New Roman" w:hAnsi="Arial Narrow" w:cs="Times New Roman"/>
          <w:bCs/>
          <w:lang w:val="es-CO"/>
        </w:rPr>
        <w:t xml:space="preserve">fortalecer los procesos de control social y </w:t>
      </w:r>
      <w:r w:rsidRPr="00955446">
        <w:rPr>
          <w:rFonts w:ascii="Arial Narrow" w:eastAsia="Times New Roman" w:hAnsi="Arial Narrow" w:cs="Times New Roman"/>
          <w:bCs/>
          <w:lang w:val="es-CO"/>
        </w:rPr>
        <w:t xml:space="preserve">transparencia </w:t>
      </w:r>
      <w:r>
        <w:rPr>
          <w:rFonts w:ascii="Arial Narrow" w:eastAsia="Times New Roman" w:hAnsi="Arial Narrow" w:cs="Times New Roman"/>
          <w:bCs/>
          <w:lang w:val="es-CO"/>
        </w:rPr>
        <w:t xml:space="preserve">frente a la gestión </w:t>
      </w:r>
      <w:r w:rsidRPr="00955446">
        <w:rPr>
          <w:rFonts w:ascii="Arial Narrow" w:eastAsia="Times New Roman" w:hAnsi="Arial Narrow" w:cs="Times New Roman"/>
          <w:bCs/>
          <w:lang w:val="es-CO"/>
        </w:rPr>
        <w:t>local</w:t>
      </w:r>
      <w:r>
        <w:rPr>
          <w:rFonts w:ascii="Arial Narrow" w:eastAsia="Times New Roman" w:hAnsi="Arial Narrow" w:cs="Times New Roman"/>
          <w:bCs/>
          <w:lang w:val="es-CO"/>
        </w:rPr>
        <w:t xml:space="preserve"> durante la vigencia </w:t>
      </w:r>
      <w:r w:rsidR="004C3EBF">
        <w:rPr>
          <w:rFonts w:ascii="Arial Narrow" w:eastAsia="Times New Roman" w:hAnsi="Arial Narrow" w:cs="Times New Roman"/>
          <w:bCs/>
          <w:lang w:val="es-CO"/>
        </w:rPr>
        <w:t>2024</w:t>
      </w:r>
      <w:r>
        <w:rPr>
          <w:rFonts w:ascii="Arial Narrow" w:eastAsia="Times New Roman" w:hAnsi="Arial Narrow" w:cs="Times New Roman"/>
          <w:bCs/>
          <w:lang w:val="es-CO"/>
        </w:rPr>
        <w:t>.</w:t>
      </w:r>
    </w:p>
    <w:p w14:paraId="0ACD42D2" w14:textId="77777777" w:rsidR="002B0A9B" w:rsidRDefault="002B0A9B" w:rsidP="002B0A9B">
      <w:pPr>
        <w:rPr>
          <w:rFonts w:ascii="Arial Narrow" w:eastAsia="Times New Roman" w:hAnsi="Arial Narrow" w:cs="Times New Roman"/>
          <w:bCs/>
          <w:lang w:val="es-CO"/>
        </w:rPr>
      </w:pPr>
    </w:p>
    <w:p w14:paraId="7F8921DD" w14:textId="77777777" w:rsidR="002B0A9B" w:rsidRDefault="002B0A9B" w:rsidP="002B0A9B">
      <w:pPr>
        <w:jc w:val="both"/>
        <w:rPr>
          <w:rFonts w:ascii="Arial Narrow" w:eastAsia="Times New Roman" w:hAnsi="Arial Narrow" w:cs="Times New Roman"/>
          <w:bCs/>
          <w:lang w:val="es-CO"/>
        </w:rPr>
      </w:pPr>
      <w:r w:rsidRPr="00955446">
        <w:rPr>
          <w:rFonts w:ascii="Arial Narrow" w:eastAsia="Times New Roman" w:hAnsi="Arial Narrow" w:cs="Times New Roman"/>
          <w:bCs/>
          <w:lang w:val="es-CO"/>
        </w:rPr>
        <w:t xml:space="preserve">Como </w:t>
      </w:r>
      <w:r>
        <w:rPr>
          <w:rFonts w:ascii="Arial Narrow" w:eastAsia="Times New Roman" w:hAnsi="Arial Narrow" w:cs="Times New Roman"/>
          <w:bCs/>
          <w:lang w:val="es-CO"/>
        </w:rPr>
        <w:t>compromiso con</w:t>
      </w:r>
      <w:r w:rsidRPr="00955446">
        <w:rPr>
          <w:rFonts w:ascii="Arial Narrow" w:eastAsia="Times New Roman" w:hAnsi="Arial Narrow" w:cs="Times New Roman"/>
          <w:bCs/>
          <w:lang w:val="es-CO"/>
        </w:rPr>
        <w:t xml:space="preserve"> es</w:t>
      </w:r>
      <w:r>
        <w:rPr>
          <w:rFonts w:ascii="Arial Narrow" w:eastAsia="Times New Roman" w:hAnsi="Arial Narrow" w:cs="Times New Roman"/>
          <w:bCs/>
          <w:lang w:val="es-CO"/>
        </w:rPr>
        <w:t>t</w:t>
      </w:r>
      <w:r w:rsidRPr="00955446">
        <w:rPr>
          <w:rFonts w:ascii="Arial Narrow" w:eastAsia="Times New Roman" w:hAnsi="Arial Narrow" w:cs="Times New Roman"/>
          <w:bCs/>
          <w:lang w:val="es-CO"/>
        </w:rPr>
        <w:t>a gestión, el equipo de servidores públic</w:t>
      </w:r>
      <w:r>
        <w:rPr>
          <w:rFonts w:ascii="Arial Narrow" w:eastAsia="Times New Roman" w:hAnsi="Arial Narrow" w:cs="Times New Roman"/>
          <w:bCs/>
          <w:lang w:val="es-CO"/>
        </w:rPr>
        <w:t>os de la Alcaldía Local puso</w:t>
      </w:r>
      <w:r w:rsidRPr="00955446">
        <w:rPr>
          <w:rFonts w:ascii="Arial Narrow" w:eastAsia="Times New Roman" w:hAnsi="Arial Narrow" w:cs="Times New Roman"/>
          <w:bCs/>
          <w:lang w:val="es-CO"/>
        </w:rPr>
        <w:t xml:space="preserve"> toda su</w:t>
      </w:r>
      <w:r>
        <w:rPr>
          <w:rFonts w:ascii="Arial Narrow" w:eastAsia="Times New Roman" w:hAnsi="Arial Narrow" w:cs="Times New Roman"/>
          <w:bCs/>
          <w:lang w:val="es-CO"/>
        </w:rPr>
        <w:t xml:space="preserve"> </w:t>
      </w:r>
      <w:r w:rsidRPr="00955446">
        <w:rPr>
          <w:rFonts w:ascii="Arial Narrow" w:eastAsia="Times New Roman" w:hAnsi="Arial Narrow" w:cs="Times New Roman"/>
          <w:bCs/>
          <w:lang w:val="es-CO"/>
        </w:rPr>
        <w:t>capacidad técnica, su responsabilidad y decisión para lograr las metas a través de los proyectos de</w:t>
      </w:r>
      <w:r>
        <w:rPr>
          <w:rFonts w:ascii="Arial Narrow" w:eastAsia="Times New Roman" w:hAnsi="Arial Narrow" w:cs="Times New Roman"/>
          <w:bCs/>
          <w:lang w:val="es-CO"/>
        </w:rPr>
        <w:t xml:space="preserve"> </w:t>
      </w:r>
      <w:r w:rsidRPr="00955446">
        <w:rPr>
          <w:rFonts w:ascii="Arial Narrow" w:eastAsia="Times New Roman" w:hAnsi="Arial Narrow" w:cs="Times New Roman"/>
          <w:bCs/>
          <w:lang w:val="es-CO"/>
        </w:rPr>
        <w:lastRenderedPageBreak/>
        <w:t>inversión consignadas y en concordancia con los pilares y ejes transversales del Plan de Desarrollo</w:t>
      </w:r>
      <w:r>
        <w:rPr>
          <w:rFonts w:ascii="Arial Narrow" w:eastAsia="Times New Roman" w:hAnsi="Arial Narrow" w:cs="Times New Roman"/>
          <w:bCs/>
          <w:lang w:val="es-CO"/>
        </w:rPr>
        <w:t xml:space="preserve"> </w:t>
      </w:r>
      <w:r w:rsidRPr="00955446">
        <w:rPr>
          <w:rFonts w:ascii="Arial Narrow" w:eastAsia="Times New Roman" w:hAnsi="Arial Narrow" w:cs="Times New Roman"/>
          <w:bCs/>
          <w:lang w:val="es-CO"/>
        </w:rPr>
        <w:t>Local, así como con las</w:t>
      </w:r>
      <w:r>
        <w:rPr>
          <w:rFonts w:ascii="Arial Narrow" w:eastAsia="Times New Roman" w:hAnsi="Arial Narrow" w:cs="Times New Roman"/>
          <w:bCs/>
          <w:lang w:val="es-CO"/>
        </w:rPr>
        <w:t xml:space="preserve"> diferentes</w:t>
      </w:r>
      <w:r w:rsidRPr="00955446">
        <w:rPr>
          <w:rFonts w:ascii="Arial Narrow" w:eastAsia="Times New Roman" w:hAnsi="Arial Narrow" w:cs="Times New Roman"/>
          <w:bCs/>
          <w:lang w:val="es-CO"/>
        </w:rPr>
        <w:t xml:space="preserve"> líneas de inversión de los diferentes sectores, a fin de desarrollar acciones</w:t>
      </w:r>
      <w:r>
        <w:rPr>
          <w:rFonts w:ascii="Arial Narrow" w:eastAsia="Times New Roman" w:hAnsi="Arial Narrow" w:cs="Times New Roman"/>
          <w:bCs/>
          <w:lang w:val="es-CO"/>
        </w:rPr>
        <w:t xml:space="preserve"> conjuntas </w:t>
      </w:r>
      <w:r w:rsidRPr="00955446">
        <w:rPr>
          <w:rFonts w:ascii="Arial Narrow" w:eastAsia="Times New Roman" w:hAnsi="Arial Narrow" w:cs="Times New Roman"/>
          <w:bCs/>
          <w:lang w:val="es-CO"/>
        </w:rPr>
        <w:t>para el beneficio de la población en temas como: educación, participación, medio ambiente, salud,</w:t>
      </w:r>
      <w:r>
        <w:rPr>
          <w:rFonts w:ascii="Arial Narrow" w:eastAsia="Times New Roman" w:hAnsi="Arial Narrow" w:cs="Times New Roman"/>
          <w:bCs/>
          <w:lang w:val="es-CO"/>
        </w:rPr>
        <w:t xml:space="preserve"> </w:t>
      </w:r>
      <w:r w:rsidRPr="00955446">
        <w:rPr>
          <w:rFonts w:ascii="Arial Narrow" w:eastAsia="Times New Roman" w:hAnsi="Arial Narrow" w:cs="Times New Roman"/>
          <w:bCs/>
          <w:lang w:val="es-CO"/>
        </w:rPr>
        <w:t>malla vial, parques, cultura recreación y deporte, s</w:t>
      </w:r>
      <w:r>
        <w:rPr>
          <w:rFonts w:ascii="Arial Narrow" w:eastAsia="Times New Roman" w:hAnsi="Arial Narrow" w:cs="Times New Roman"/>
          <w:bCs/>
          <w:lang w:val="es-CO"/>
        </w:rPr>
        <w:t>eguridad, convivencia ciudadana</w:t>
      </w:r>
      <w:r w:rsidRPr="00955446">
        <w:rPr>
          <w:rFonts w:ascii="Arial Narrow" w:eastAsia="Times New Roman" w:hAnsi="Arial Narrow" w:cs="Times New Roman"/>
          <w:bCs/>
          <w:lang w:val="es-CO"/>
        </w:rPr>
        <w:t>.</w:t>
      </w:r>
    </w:p>
    <w:p w14:paraId="4AE52899" w14:textId="77777777" w:rsidR="002B0A9B" w:rsidRDefault="002B0A9B" w:rsidP="002B0A9B">
      <w:pPr>
        <w:rPr>
          <w:rFonts w:ascii="Arial Narrow" w:eastAsia="Times New Roman" w:hAnsi="Arial Narrow" w:cs="Times New Roman"/>
          <w:bCs/>
          <w:lang w:val="es-CO"/>
        </w:rPr>
      </w:pPr>
    </w:p>
    <w:p w14:paraId="54536599" w14:textId="77777777"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Es justamente por lo expuesto</w:t>
      </w:r>
      <w:r w:rsidRPr="00955446">
        <w:rPr>
          <w:rFonts w:ascii="Arial Narrow" w:eastAsia="Times New Roman" w:hAnsi="Arial Narrow" w:cs="Times New Roman"/>
          <w:bCs/>
          <w:lang w:val="es-CO"/>
        </w:rPr>
        <w:t xml:space="preserve">, </w:t>
      </w:r>
      <w:r>
        <w:rPr>
          <w:rFonts w:ascii="Arial Narrow" w:eastAsia="Times New Roman" w:hAnsi="Arial Narrow" w:cs="Times New Roman"/>
          <w:bCs/>
          <w:lang w:val="es-CO"/>
        </w:rPr>
        <w:t xml:space="preserve">que el día de hoy, ponemos </w:t>
      </w:r>
      <w:r w:rsidRPr="00955446">
        <w:rPr>
          <w:rFonts w:ascii="Arial Narrow" w:eastAsia="Times New Roman" w:hAnsi="Arial Narrow" w:cs="Times New Roman"/>
          <w:bCs/>
          <w:lang w:val="es-CO"/>
        </w:rPr>
        <w:t xml:space="preserve">a disposición de ustedes </w:t>
      </w:r>
      <w:r>
        <w:rPr>
          <w:rFonts w:ascii="Arial Narrow" w:eastAsia="Times New Roman" w:hAnsi="Arial Narrow" w:cs="Times New Roman"/>
          <w:bCs/>
          <w:lang w:val="es-CO"/>
        </w:rPr>
        <w:t xml:space="preserve">(nuestra comunidad), a los diferentes grupos de valor, a las diferentes entidades del Estado, a las veedurías ciudadanas y a quienes deseen consultar </w:t>
      </w:r>
      <w:r w:rsidRPr="00955446">
        <w:rPr>
          <w:rFonts w:ascii="Arial Narrow" w:eastAsia="Times New Roman" w:hAnsi="Arial Narrow" w:cs="Times New Roman"/>
          <w:bCs/>
          <w:lang w:val="es-CO"/>
        </w:rPr>
        <w:t xml:space="preserve">toda la información de los </w:t>
      </w:r>
      <w:r>
        <w:rPr>
          <w:rFonts w:ascii="Arial Narrow" w:eastAsia="Times New Roman" w:hAnsi="Arial Narrow" w:cs="Times New Roman"/>
          <w:bCs/>
          <w:lang w:val="es-CO"/>
        </w:rPr>
        <w:t xml:space="preserve">avances y los </w:t>
      </w:r>
      <w:r w:rsidRPr="00955446">
        <w:rPr>
          <w:rFonts w:ascii="Arial Narrow" w:eastAsia="Times New Roman" w:hAnsi="Arial Narrow" w:cs="Times New Roman"/>
          <w:bCs/>
          <w:lang w:val="es-CO"/>
        </w:rPr>
        <w:t xml:space="preserve">resultados de </w:t>
      </w:r>
      <w:r>
        <w:rPr>
          <w:rFonts w:ascii="Arial Narrow" w:eastAsia="Times New Roman" w:hAnsi="Arial Narrow" w:cs="Times New Roman"/>
          <w:bCs/>
          <w:lang w:val="es-CO"/>
        </w:rPr>
        <w:t xml:space="preserve">nuestra </w:t>
      </w:r>
      <w:r w:rsidRPr="00955446">
        <w:rPr>
          <w:rFonts w:ascii="Arial Narrow" w:eastAsia="Times New Roman" w:hAnsi="Arial Narrow" w:cs="Times New Roman"/>
          <w:bCs/>
          <w:lang w:val="es-CO"/>
        </w:rPr>
        <w:t xml:space="preserve">gestión </w:t>
      </w:r>
      <w:r>
        <w:rPr>
          <w:rFonts w:ascii="Arial Narrow" w:eastAsia="Times New Roman" w:hAnsi="Arial Narrow" w:cs="Times New Roman"/>
          <w:bCs/>
          <w:lang w:val="es-CO"/>
        </w:rPr>
        <w:t>de la vigencia inmediatamente anterior como parte de nuestro esfuerzo técnico, administrativo y jurídico adelantado en el cumplimiento de los propósitos de la Administración</w:t>
      </w:r>
      <w:r w:rsidRPr="00955446">
        <w:rPr>
          <w:rFonts w:ascii="Arial Narrow" w:eastAsia="Times New Roman" w:hAnsi="Arial Narrow" w:cs="Times New Roman"/>
          <w:bCs/>
          <w:lang w:val="es-CO"/>
        </w:rPr>
        <w:t>.</w:t>
      </w:r>
    </w:p>
    <w:p w14:paraId="1E6D8DA1" w14:textId="77777777" w:rsidR="002B0A9B" w:rsidRPr="00DF03CA" w:rsidRDefault="002B0A9B" w:rsidP="002B0A9B">
      <w:pPr>
        <w:rPr>
          <w:rFonts w:ascii="Arial Narrow" w:eastAsia="Times New Roman" w:hAnsi="Arial Narrow" w:cs="Times New Roman"/>
          <w:bCs/>
          <w:lang w:val="es-CO"/>
        </w:rPr>
      </w:pPr>
    </w:p>
    <w:p w14:paraId="6BDF144E" w14:textId="16234552" w:rsidR="002B0A9B" w:rsidRPr="00DF03CA" w:rsidRDefault="002B0A9B" w:rsidP="002B0A9B">
      <w:pPr>
        <w:jc w:val="both"/>
        <w:rPr>
          <w:rFonts w:ascii="Arial Narrow" w:eastAsia="Times New Roman" w:hAnsi="Arial Narrow" w:cs="Times New Roman"/>
          <w:bCs/>
          <w:lang w:val="es-CO"/>
        </w:rPr>
      </w:pPr>
      <w:r w:rsidRPr="00DF03CA">
        <w:rPr>
          <w:rFonts w:ascii="Arial Narrow" w:eastAsia="Times New Roman" w:hAnsi="Arial Narrow" w:cs="Times New Roman"/>
          <w:bCs/>
          <w:lang w:val="es-CO"/>
        </w:rPr>
        <w:t>Y con esta rendición de cuentas</w:t>
      </w:r>
      <w:r>
        <w:rPr>
          <w:rFonts w:ascii="Arial Narrow" w:eastAsia="Times New Roman" w:hAnsi="Arial Narrow" w:cs="Times New Roman"/>
          <w:bCs/>
          <w:lang w:val="es-CO"/>
        </w:rPr>
        <w:t>,</w:t>
      </w:r>
      <w:r w:rsidRPr="00DF03CA">
        <w:rPr>
          <w:rFonts w:ascii="Arial Narrow" w:eastAsia="Times New Roman" w:hAnsi="Arial Narrow" w:cs="Times New Roman"/>
          <w:bCs/>
          <w:lang w:val="es-CO"/>
        </w:rPr>
        <w:t xml:space="preserve"> reitero mi compromiso para continuar</w:t>
      </w:r>
      <w:r>
        <w:rPr>
          <w:rFonts w:ascii="Arial Narrow" w:eastAsia="Times New Roman" w:hAnsi="Arial Narrow" w:cs="Times New Roman"/>
          <w:bCs/>
          <w:lang w:val="es-CO"/>
        </w:rPr>
        <w:t xml:space="preserve"> trabajando de manera conjunta y colectiva </w:t>
      </w:r>
      <w:r w:rsidRPr="00DF03CA">
        <w:rPr>
          <w:rFonts w:ascii="Arial Narrow" w:eastAsia="Times New Roman" w:hAnsi="Arial Narrow" w:cs="Times New Roman"/>
          <w:bCs/>
          <w:lang w:val="es-CO"/>
        </w:rPr>
        <w:t xml:space="preserve">desde la administración en procura de </w:t>
      </w:r>
      <w:r>
        <w:rPr>
          <w:rFonts w:ascii="Arial Narrow" w:eastAsia="Times New Roman" w:hAnsi="Arial Narrow" w:cs="Times New Roman"/>
          <w:bCs/>
          <w:lang w:val="es-CO"/>
        </w:rPr>
        <w:t xml:space="preserve">garantizar los derechos de los habitantes de la localidad </w:t>
      </w:r>
      <w:r w:rsidR="00AD0B1D">
        <w:rPr>
          <w:rFonts w:ascii="Arial Narrow" w:eastAsia="Times New Roman" w:hAnsi="Arial Narrow" w:cs="Times New Roman"/>
          <w:bCs/>
          <w:lang w:val="es-CO"/>
        </w:rPr>
        <w:t xml:space="preserve">de Fontibón </w:t>
      </w:r>
      <w:r>
        <w:rPr>
          <w:rFonts w:ascii="Arial Narrow" w:eastAsia="Times New Roman" w:hAnsi="Arial Narrow" w:cs="Times New Roman"/>
          <w:bCs/>
          <w:lang w:val="es-CO"/>
        </w:rPr>
        <w:t>y en búsqueda de mejorar su calidad de vida.</w:t>
      </w:r>
    </w:p>
    <w:p w14:paraId="681AE4BA" w14:textId="77777777" w:rsidR="002B0A9B" w:rsidRDefault="002B0A9B" w:rsidP="002B0A9B">
      <w:pPr>
        <w:jc w:val="both"/>
        <w:rPr>
          <w:rFonts w:ascii="Arial Narrow" w:eastAsia="Times New Roman" w:hAnsi="Arial Narrow" w:cs="Times New Roman"/>
          <w:bCs/>
          <w:lang w:val="es-CO"/>
        </w:rPr>
      </w:pPr>
    </w:p>
    <w:p w14:paraId="6AC59F17" w14:textId="31A1C186" w:rsidR="002B0A9B" w:rsidRDefault="002B0A9B" w:rsidP="002B0A9B">
      <w:pPr>
        <w:jc w:val="both"/>
        <w:rPr>
          <w:rFonts w:ascii="Arial Narrow" w:eastAsia="Times New Roman" w:hAnsi="Arial Narrow" w:cs="Times New Roman"/>
          <w:bCs/>
          <w:lang w:val="es-CO"/>
        </w:rPr>
      </w:pPr>
      <w:r>
        <w:rPr>
          <w:rFonts w:ascii="Arial Narrow" w:eastAsia="Times New Roman" w:hAnsi="Arial Narrow" w:cs="Times New Roman"/>
          <w:bCs/>
          <w:lang w:val="es-CO"/>
        </w:rPr>
        <w:t>Feliz día</w:t>
      </w:r>
      <w:r w:rsidR="00AD0B1D">
        <w:rPr>
          <w:rFonts w:ascii="Arial Narrow" w:eastAsia="Times New Roman" w:hAnsi="Arial Narrow" w:cs="Times New Roman"/>
          <w:bCs/>
          <w:lang w:val="es-CO"/>
        </w:rPr>
        <w:t xml:space="preserve"> y muchas gracias,</w:t>
      </w:r>
    </w:p>
    <w:p w14:paraId="37B88F3A" w14:textId="77777777" w:rsidR="00AD0B1D" w:rsidRDefault="00AD0B1D" w:rsidP="002B0A9B">
      <w:pPr>
        <w:jc w:val="both"/>
        <w:rPr>
          <w:rFonts w:ascii="Arial Narrow" w:eastAsia="Times New Roman" w:hAnsi="Arial Narrow" w:cs="Times New Roman"/>
          <w:bCs/>
          <w:lang w:val="es-CO"/>
        </w:rPr>
      </w:pPr>
    </w:p>
    <w:p w14:paraId="574D8191" w14:textId="77777777" w:rsidR="00AD0B1D" w:rsidRDefault="00AD0B1D" w:rsidP="002B0A9B">
      <w:pPr>
        <w:jc w:val="both"/>
        <w:rPr>
          <w:rFonts w:ascii="Arial Narrow" w:eastAsia="Times New Roman" w:hAnsi="Arial Narrow" w:cs="Times New Roman"/>
          <w:bCs/>
          <w:lang w:val="es-CO"/>
        </w:rPr>
      </w:pPr>
    </w:p>
    <w:p w14:paraId="624427D8" w14:textId="77777777" w:rsidR="00DC4F49" w:rsidRPr="00C26C3B" w:rsidRDefault="00DC4F49" w:rsidP="00CB3FE9">
      <w:pPr>
        <w:jc w:val="both"/>
        <w:rPr>
          <w:rFonts w:ascii="Arial Narrow" w:eastAsia="Times New Roman" w:hAnsi="Arial Narrow" w:cs="Times New Roman"/>
          <w:bCs/>
          <w:lang w:val="es-CO"/>
        </w:rPr>
      </w:pPr>
    </w:p>
    <w:p w14:paraId="6BB98553" w14:textId="694F0DBB" w:rsidR="00DC4F49" w:rsidRDefault="00DC4F49" w:rsidP="00CB3FE9">
      <w:pPr>
        <w:jc w:val="both"/>
        <w:rPr>
          <w:rFonts w:ascii="Arial Narrow" w:eastAsia="Times New Roman" w:hAnsi="Arial Narrow" w:cs="Times New Roman"/>
          <w:bCs/>
          <w:lang w:val="es-CO"/>
        </w:rPr>
      </w:pPr>
    </w:p>
    <w:p w14:paraId="187166B7" w14:textId="77777777" w:rsidR="002B0A9B" w:rsidRDefault="002B0A9B" w:rsidP="00CB3FE9">
      <w:pPr>
        <w:jc w:val="both"/>
        <w:rPr>
          <w:rFonts w:ascii="Arial Narrow" w:eastAsia="Times New Roman" w:hAnsi="Arial Narrow" w:cs="Times New Roman"/>
          <w:bCs/>
          <w:lang w:val="es-CO"/>
        </w:rPr>
      </w:pPr>
    </w:p>
    <w:p w14:paraId="73D4FDB8" w14:textId="77777777" w:rsidR="002B0A9B" w:rsidRPr="00C26C3B" w:rsidRDefault="002B0A9B" w:rsidP="00CB3FE9">
      <w:pPr>
        <w:jc w:val="both"/>
        <w:rPr>
          <w:rFonts w:ascii="Arial Narrow" w:eastAsia="Times New Roman" w:hAnsi="Arial Narrow" w:cs="Times New Roman"/>
          <w:bCs/>
          <w:lang w:val="es-CO"/>
        </w:rPr>
      </w:pPr>
    </w:p>
    <w:p w14:paraId="3C934BE5" w14:textId="2D3E2E30" w:rsidR="00DC4F49" w:rsidRDefault="002B0A9B" w:rsidP="002B0A9B">
      <w:pPr>
        <w:jc w:val="both"/>
        <w:rPr>
          <w:rFonts w:ascii="Arial Narrow" w:eastAsia="Times New Roman" w:hAnsi="Arial Narrow" w:cs="Times New Roman"/>
          <w:b/>
          <w:bCs/>
          <w:lang w:val="es-ES"/>
        </w:rPr>
      </w:pPr>
      <w:r>
        <w:rPr>
          <w:rFonts w:ascii="Arial Narrow" w:eastAsia="Times New Roman" w:hAnsi="Arial Narrow" w:cs="Times New Roman"/>
          <w:bCs/>
          <w:lang w:val="es-CO"/>
        </w:rPr>
        <w:t>Adriana Yaneth Ortiz Ubaque</w:t>
      </w:r>
    </w:p>
    <w:p w14:paraId="293444B4" w14:textId="4F128322" w:rsidR="002B0A9B" w:rsidRPr="002B0A9B" w:rsidRDefault="002B0A9B" w:rsidP="002B0A9B">
      <w:pPr>
        <w:jc w:val="both"/>
        <w:rPr>
          <w:rFonts w:ascii="Arial Narrow" w:eastAsia="Times New Roman" w:hAnsi="Arial Narrow" w:cs="Times New Roman"/>
          <w:lang w:val="es-ES"/>
        </w:rPr>
      </w:pPr>
      <w:r w:rsidRPr="002B0A9B">
        <w:rPr>
          <w:rFonts w:ascii="Arial Narrow" w:eastAsia="Times New Roman" w:hAnsi="Arial Narrow" w:cs="Times New Roman"/>
          <w:lang w:val="es-ES"/>
        </w:rPr>
        <w:t>Alcaldesa Local de Fontibón</w:t>
      </w:r>
    </w:p>
    <w:p w14:paraId="3C41A17A" w14:textId="16EB3088" w:rsidR="00DC4F49" w:rsidRPr="00C26C3B" w:rsidRDefault="00F33F25" w:rsidP="00C26C3B">
      <w:pPr>
        <w:jc w:val="right"/>
        <w:rPr>
          <w:rFonts w:ascii="Arial Narrow" w:eastAsia="Times New Roman" w:hAnsi="Arial Narrow" w:cs="Times New Roman"/>
          <w:bCs/>
          <w:lang w:val="es-ES"/>
        </w:rPr>
      </w:pPr>
      <w:r w:rsidRPr="00C26C3B">
        <w:rPr>
          <w:rFonts w:ascii="Arial Narrow" w:eastAsia="Times New Roman" w:hAnsi="Arial Narrow" w:cs="Times New Roman"/>
          <w:bCs/>
          <w:lang w:val="es-ES"/>
        </w:rPr>
        <w:br w:type="column"/>
      </w:r>
    </w:p>
    <w:p w14:paraId="734D32EF" w14:textId="57B18089" w:rsidR="00C1008C" w:rsidRPr="00C26C3B" w:rsidRDefault="00C1008C" w:rsidP="00471C47">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color w:val="auto"/>
          <w:sz w:val="36"/>
          <w:szCs w:val="36"/>
          <w:lang w:eastAsia="es-ES"/>
        </w:rPr>
      </w:pPr>
      <w:bookmarkStart w:id="5" w:name="_Toc381868921"/>
      <w:bookmarkStart w:id="6" w:name="_Toc186803447"/>
      <w:r w:rsidRPr="00C26C3B">
        <w:rPr>
          <w:color w:val="auto"/>
          <w:sz w:val="36"/>
          <w:szCs w:val="36"/>
          <w:lang w:eastAsia="es-ES"/>
        </w:rPr>
        <w:t>INTRODUCCIÓN</w:t>
      </w:r>
      <w:bookmarkEnd w:id="5"/>
      <w:bookmarkEnd w:id="6"/>
    </w:p>
    <w:p w14:paraId="73A7ECF0" w14:textId="77777777" w:rsidR="00C1008C" w:rsidRPr="00C26C3B" w:rsidRDefault="00C1008C" w:rsidP="00C26C3B">
      <w:pPr>
        <w:jc w:val="right"/>
        <w:rPr>
          <w:rFonts w:ascii="Arial Narrow" w:eastAsia="Times New Roman" w:hAnsi="Arial Narrow" w:cs="Times New Roman"/>
          <w:lang w:val="es-ES"/>
        </w:rPr>
      </w:pPr>
    </w:p>
    <w:p w14:paraId="5D9D392A" w14:textId="174E9ADD" w:rsidR="008A33C5" w:rsidRPr="00C26C3B" w:rsidRDefault="008A33C5" w:rsidP="00C26C3B">
      <w:pPr>
        <w:jc w:val="right"/>
        <w:rPr>
          <w:rFonts w:ascii="Arial Narrow" w:eastAsia="Times New Roman" w:hAnsi="Arial Narrow" w:cs="Times New Roman"/>
          <w:lang w:val="es-ES"/>
        </w:rPr>
      </w:pPr>
    </w:p>
    <w:p w14:paraId="3D97CB54" w14:textId="03603474" w:rsidR="008A33C5" w:rsidRPr="00C26C3B" w:rsidRDefault="008A33C5" w:rsidP="00C26C3B">
      <w:pPr>
        <w:jc w:val="right"/>
        <w:rPr>
          <w:rFonts w:ascii="Arial Narrow" w:eastAsia="Times New Roman" w:hAnsi="Arial Narrow" w:cs="Times New Roman"/>
          <w:lang w:val="es-ES"/>
        </w:rPr>
      </w:pPr>
    </w:p>
    <w:p w14:paraId="4C1E6498" w14:textId="3C35C8B5" w:rsidR="00935BE0" w:rsidRPr="00B56977" w:rsidRDefault="00935BE0" w:rsidP="00935BE0">
      <w:pPr>
        <w:jc w:val="both"/>
        <w:rPr>
          <w:rFonts w:ascii="Arial Narrow" w:eastAsia="Cambria" w:hAnsi="Arial Narrow" w:cs="Times New Roman"/>
          <w:bCs/>
          <w:kern w:val="20"/>
          <w:lang w:val="es-ES" w:eastAsia="es-AR"/>
        </w:rPr>
      </w:pPr>
      <w:r w:rsidRPr="00B56977">
        <w:rPr>
          <w:rFonts w:ascii="Arial Narrow" w:eastAsia="Cambria" w:hAnsi="Arial Narrow" w:cs="Times New Roman"/>
          <w:bCs/>
          <w:kern w:val="20"/>
          <w:lang w:val="es-ES" w:eastAsia="es-AR"/>
        </w:rPr>
        <w:t>Para la vigencia 202</w:t>
      </w:r>
      <w:r w:rsidR="00B56977" w:rsidRPr="00B56977">
        <w:rPr>
          <w:rFonts w:ascii="Arial Narrow" w:eastAsia="Cambria" w:hAnsi="Arial Narrow" w:cs="Times New Roman"/>
          <w:bCs/>
          <w:kern w:val="20"/>
          <w:lang w:val="es-ES" w:eastAsia="es-AR"/>
        </w:rPr>
        <w:t>3</w:t>
      </w:r>
      <w:r w:rsidRPr="00B56977">
        <w:rPr>
          <w:rFonts w:ascii="Arial Narrow" w:eastAsia="Cambria" w:hAnsi="Arial Narrow" w:cs="Times New Roman"/>
          <w:bCs/>
          <w:kern w:val="20"/>
          <w:lang w:val="es-ES" w:eastAsia="es-AR"/>
        </w:rPr>
        <w:t xml:space="preserve">, el Fondo de Desarrollo Local de </w:t>
      </w:r>
      <w:r w:rsidR="00B56977" w:rsidRPr="00B56977">
        <w:rPr>
          <w:rFonts w:ascii="Arial Narrow" w:eastAsia="Cambria" w:hAnsi="Arial Narrow" w:cs="Times New Roman"/>
          <w:bCs/>
          <w:kern w:val="20"/>
          <w:lang w:val="es-ES" w:eastAsia="es-AR"/>
        </w:rPr>
        <w:t xml:space="preserve">Fontibón </w:t>
      </w:r>
      <w:r w:rsidRPr="00B56977">
        <w:rPr>
          <w:rFonts w:ascii="Arial Narrow" w:eastAsia="Cambria" w:hAnsi="Arial Narrow" w:cs="Times New Roman"/>
          <w:bCs/>
          <w:kern w:val="20"/>
          <w:lang w:val="es-ES" w:eastAsia="es-AR"/>
        </w:rPr>
        <w:t>– PDL “</w:t>
      </w:r>
      <w:r w:rsidR="00B56977" w:rsidRPr="00B56977">
        <w:rPr>
          <w:rFonts w:ascii="Arial Narrow" w:eastAsia="Cambria" w:hAnsi="Arial Narrow" w:cs="Times New Roman"/>
          <w:bCs/>
          <w:kern w:val="20"/>
          <w:lang w:val="es-ES" w:eastAsia="es-AR"/>
        </w:rPr>
        <w:t xml:space="preserve">Fontibón Camina Segura </w:t>
      </w:r>
      <w:r w:rsidRPr="00B56977">
        <w:rPr>
          <w:rFonts w:ascii="Arial Narrow" w:eastAsia="Cambria" w:hAnsi="Arial Narrow" w:cs="Times New Roman"/>
          <w:bCs/>
          <w:kern w:val="20"/>
          <w:lang w:val="es-ES" w:eastAsia="es-AR"/>
        </w:rPr>
        <w:t>202</w:t>
      </w:r>
      <w:r w:rsidR="00B56977" w:rsidRPr="00B56977">
        <w:rPr>
          <w:rFonts w:ascii="Arial Narrow" w:eastAsia="Cambria" w:hAnsi="Arial Narrow" w:cs="Times New Roman"/>
          <w:bCs/>
          <w:kern w:val="20"/>
          <w:lang w:val="es-ES" w:eastAsia="es-AR"/>
        </w:rPr>
        <w:t>5</w:t>
      </w:r>
      <w:r w:rsidRPr="00B56977">
        <w:rPr>
          <w:rFonts w:ascii="Arial Narrow" w:eastAsia="Cambria" w:hAnsi="Arial Narrow" w:cs="Times New Roman"/>
          <w:bCs/>
          <w:kern w:val="20"/>
          <w:lang w:val="es-ES" w:eastAsia="es-AR"/>
        </w:rPr>
        <w:t xml:space="preserve"> – 202</w:t>
      </w:r>
      <w:r w:rsidR="00B56977" w:rsidRPr="00B56977">
        <w:rPr>
          <w:rFonts w:ascii="Arial Narrow" w:eastAsia="Cambria" w:hAnsi="Arial Narrow" w:cs="Times New Roman"/>
          <w:bCs/>
          <w:kern w:val="20"/>
          <w:lang w:val="es-ES" w:eastAsia="es-AR"/>
        </w:rPr>
        <w:t>8</w:t>
      </w:r>
      <w:r w:rsidRPr="00B56977">
        <w:rPr>
          <w:rFonts w:ascii="Arial Narrow" w:eastAsia="Cambria" w:hAnsi="Arial Narrow" w:cs="Times New Roman"/>
          <w:bCs/>
          <w:kern w:val="20"/>
          <w:lang w:val="es-ES" w:eastAsia="es-AR"/>
        </w:rPr>
        <w:t>”, a través del presente informe de rendición de cuentas, presenta la gestión institucional realizada y a través de ella, los resultados obtenidos de la ejecución presupuestal correspondiente a cada uno de los proyectos y metas establecidas, la cual se logró y materializó gracias a la formulación de proyectos de inversión con altos criterios técnicos, jurídicos y financieros, contando con el acompañamiento de los respectivos sectores administrativos y propendiendo por el logro de los objetivos propuestos para satisfacer las necesidades de los habitantes de la localidad.</w:t>
      </w:r>
    </w:p>
    <w:p w14:paraId="4505F2F6" w14:textId="77777777" w:rsidR="00935BE0" w:rsidRPr="00935BE0" w:rsidRDefault="00935BE0" w:rsidP="00935BE0">
      <w:pPr>
        <w:jc w:val="both"/>
        <w:rPr>
          <w:rFonts w:ascii="Arial Narrow" w:eastAsia="Cambria" w:hAnsi="Arial Narrow" w:cs="Times New Roman"/>
          <w:bCs/>
          <w:kern w:val="20"/>
          <w:highlight w:val="yellow"/>
          <w:lang w:val="es-ES" w:eastAsia="es-AR"/>
        </w:rPr>
      </w:pPr>
    </w:p>
    <w:p w14:paraId="104695BF" w14:textId="4225727C" w:rsidR="00935BE0" w:rsidRPr="001C3C35" w:rsidRDefault="00935BE0" w:rsidP="00935BE0">
      <w:pPr>
        <w:jc w:val="both"/>
        <w:rPr>
          <w:rFonts w:ascii="Arial Narrow" w:eastAsia="Cambria" w:hAnsi="Arial Narrow" w:cs="Times New Roman"/>
          <w:bCs/>
          <w:color w:val="FF0000"/>
          <w:kern w:val="20"/>
          <w:lang w:val="es-ES" w:eastAsia="es-AR"/>
        </w:rPr>
      </w:pPr>
      <w:r w:rsidRPr="001C3C35">
        <w:rPr>
          <w:rFonts w:ascii="Arial Narrow" w:eastAsia="Cambria" w:hAnsi="Arial Narrow" w:cs="Times New Roman"/>
          <w:bCs/>
          <w:kern w:val="20"/>
          <w:lang w:val="es-ES" w:eastAsia="es-AR"/>
        </w:rPr>
        <w:t>Es importante destacar que para ello, la administración local estructuró y desplegó varias estrategias como la estrategia de presupuestos participativos, a través de la cual, la comunidad habitante del territorio, llevó a cabo la presentación de sus propuestas y la ejecución de las mismas con el acompañamiento y orientación de la administración local</w:t>
      </w:r>
      <w:r w:rsidR="001C3C35" w:rsidRPr="001C3C35">
        <w:rPr>
          <w:rFonts w:ascii="Arial Narrow" w:eastAsia="Cambria" w:hAnsi="Arial Narrow" w:cs="Times New Roman"/>
          <w:bCs/>
          <w:kern w:val="20"/>
          <w:lang w:val="es-ES" w:eastAsia="es-AR"/>
        </w:rPr>
        <w:t xml:space="preserve"> y los diferentes sectores</w:t>
      </w:r>
      <w:r w:rsidRPr="001C3C35">
        <w:rPr>
          <w:rFonts w:ascii="Arial Narrow" w:eastAsia="Cambria" w:hAnsi="Arial Narrow" w:cs="Times New Roman"/>
          <w:bCs/>
          <w:kern w:val="20"/>
          <w:lang w:val="es-ES" w:eastAsia="es-AR"/>
        </w:rPr>
        <w:t xml:space="preserve">, permitiendo así que </w:t>
      </w:r>
      <w:r w:rsidR="001C3C35" w:rsidRPr="001C3C35">
        <w:rPr>
          <w:rFonts w:ascii="Arial Narrow" w:eastAsia="Cambria" w:hAnsi="Arial Narrow" w:cs="Times New Roman"/>
          <w:bCs/>
          <w:kern w:val="20"/>
          <w:lang w:val="es-ES" w:eastAsia="es-AR"/>
        </w:rPr>
        <w:t xml:space="preserve">aquellas comunidades </w:t>
      </w:r>
      <w:r w:rsidRPr="001C3C35">
        <w:rPr>
          <w:rFonts w:ascii="Arial Narrow" w:eastAsia="Cambria" w:hAnsi="Arial Narrow" w:cs="Times New Roman"/>
          <w:bCs/>
          <w:kern w:val="20"/>
          <w:lang w:val="es-ES" w:eastAsia="es-AR"/>
        </w:rPr>
        <w:t>que no tenían ningún tipo de vinculación con la administración y que incluso en algunos casos siempre se habían sentido excluid</w:t>
      </w:r>
      <w:r w:rsidR="001C3C35" w:rsidRPr="001C3C35">
        <w:rPr>
          <w:rFonts w:ascii="Arial Narrow" w:eastAsia="Cambria" w:hAnsi="Arial Narrow" w:cs="Times New Roman"/>
          <w:bCs/>
          <w:kern w:val="20"/>
          <w:lang w:val="es-ES" w:eastAsia="es-AR"/>
        </w:rPr>
        <w:t>a</w:t>
      </w:r>
      <w:r w:rsidRPr="001C3C35">
        <w:rPr>
          <w:rFonts w:ascii="Arial Narrow" w:eastAsia="Cambria" w:hAnsi="Arial Narrow" w:cs="Times New Roman"/>
          <w:bCs/>
          <w:kern w:val="20"/>
          <w:lang w:val="es-ES" w:eastAsia="es-AR"/>
        </w:rPr>
        <w:t xml:space="preserve">s de </w:t>
      </w:r>
      <w:r w:rsidR="001C3C35" w:rsidRPr="001C3C35">
        <w:rPr>
          <w:rFonts w:ascii="Arial Narrow" w:eastAsia="Cambria" w:hAnsi="Arial Narrow" w:cs="Times New Roman"/>
          <w:bCs/>
          <w:kern w:val="20"/>
          <w:lang w:val="es-ES" w:eastAsia="es-AR"/>
        </w:rPr>
        <w:t xml:space="preserve">alguna manera de </w:t>
      </w:r>
      <w:r w:rsidRPr="001C3C35">
        <w:rPr>
          <w:rFonts w:ascii="Arial Narrow" w:eastAsia="Cambria" w:hAnsi="Arial Narrow" w:cs="Times New Roman"/>
          <w:bCs/>
          <w:kern w:val="20"/>
          <w:lang w:val="es-ES" w:eastAsia="es-AR"/>
        </w:rPr>
        <w:t xml:space="preserve">la misma y/o por la misma, hoy en día pudieran ser vinculados directamente </w:t>
      </w:r>
      <w:r w:rsidR="001C3C35" w:rsidRPr="001C3C35">
        <w:rPr>
          <w:rFonts w:ascii="Arial Narrow" w:eastAsia="Cambria" w:hAnsi="Arial Narrow" w:cs="Times New Roman"/>
          <w:bCs/>
          <w:kern w:val="20"/>
          <w:lang w:val="es-ES" w:eastAsia="es-AR"/>
        </w:rPr>
        <w:t xml:space="preserve">en dichas actividades decisivas para el futuro de la localidad </w:t>
      </w:r>
      <w:r w:rsidRPr="001C3C35">
        <w:rPr>
          <w:rFonts w:ascii="Arial Narrow" w:eastAsia="Cambria" w:hAnsi="Arial Narrow" w:cs="Times New Roman"/>
          <w:bCs/>
          <w:kern w:val="20"/>
          <w:lang w:val="es-ES" w:eastAsia="es-AR"/>
        </w:rPr>
        <w:t>y a su vez</w:t>
      </w:r>
      <w:r w:rsidR="001C3C35" w:rsidRPr="001C3C35">
        <w:rPr>
          <w:rFonts w:ascii="Arial Narrow" w:eastAsia="Cambria" w:hAnsi="Arial Narrow" w:cs="Times New Roman"/>
          <w:bCs/>
          <w:kern w:val="20"/>
          <w:lang w:val="es-ES" w:eastAsia="es-AR"/>
        </w:rPr>
        <w:t xml:space="preserve">, que </w:t>
      </w:r>
      <w:r w:rsidRPr="001C3C35">
        <w:rPr>
          <w:rFonts w:ascii="Arial Narrow" w:eastAsia="Cambria" w:hAnsi="Arial Narrow" w:cs="Times New Roman"/>
          <w:bCs/>
          <w:kern w:val="20"/>
          <w:lang w:val="es-ES" w:eastAsia="es-AR"/>
        </w:rPr>
        <w:t xml:space="preserve"> pudieran aportar desde sus experiencias personales y conocimientos en y del territorio, convirtiéndose en actores de gran importancia para la ejecución de nuestro plan de desarrollo local.</w:t>
      </w:r>
      <w:r w:rsidRPr="001C3C35">
        <w:rPr>
          <w:rFonts w:ascii="Arial Narrow" w:eastAsia="Cambria" w:hAnsi="Arial Narrow" w:cs="Times New Roman"/>
          <w:bCs/>
          <w:color w:val="FF0000"/>
          <w:kern w:val="20"/>
          <w:lang w:val="es-ES" w:eastAsia="es-AR"/>
        </w:rPr>
        <w:t xml:space="preserve"> </w:t>
      </w:r>
    </w:p>
    <w:p w14:paraId="7EEB73B6" w14:textId="77777777" w:rsidR="00935BE0" w:rsidRPr="00233140" w:rsidRDefault="00935BE0" w:rsidP="00935BE0">
      <w:pPr>
        <w:jc w:val="both"/>
        <w:rPr>
          <w:rFonts w:ascii="Arial Narrow" w:eastAsia="Cambria" w:hAnsi="Arial Narrow" w:cs="Times New Roman"/>
          <w:bCs/>
          <w:color w:val="FF0000"/>
          <w:kern w:val="20"/>
          <w:lang w:val="es-ES" w:eastAsia="es-AR"/>
        </w:rPr>
      </w:pPr>
    </w:p>
    <w:p w14:paraId="29C2F738" w14:textId="77777777" w:rsidR="00935BE0" w:rsidRPr="00233140" w:rsidRDefault="00935BE0" w:rsidP="00935BE0">
      <w:pPr>
        <w:jc w:val="both"/>
        <w:rPr>
          <w:rFonts w:ascii="Arial Narrow" w:eastAsia="Cambria" w:hAnsi="Arial Narrow" w:cs="Times New Roman"/>
          <w:bCs/>
          <w:kern w:val="20"/>
          <w:lang w:val="es-ES" w:eastAsia="es-AR"/>
        </w:rPr>
      </w:pPr>
      <w:r w:rsidRPr="00233140">
        <w:rPr>
          <w:rFonts w:ascii="Arial Narrow" w:eastAsia="Cambria" w:hAnsi="Arial Narrow" w:cs="Times New Roman"/>
          <w:bCs/>
          <w:kern w:val="20"/>
          <w:lang w:val="es-ES" w:eastAsia="es-AR"/>
        </w:rPr>
        <w:t>Del mismo modo, otra de estas estrategias fue la de contar con un equipo de colaboradores y profesionales con un alto nivel de idoneidad y compromiso que pudieron contribuir en gran medida a brindar un apoyo constante a la comunidad, además de un trabajo juicioso, consciente y muy transparente en los procesos de formulación y contratación de los proyectos de inversión, sin contar con un mayor rigor en el seguimiento a la ejecución y las supervisiones a la misma, para garantizar la adecuada prestación de los servicios y con ello la satisfacción de necesidades de la comunidad.</w:t>
      </w:r>
    </w:p>
    <w:p w14:paraId="3792DA9D" w14:textId="77777777" w:rsidR="00935BE0" w:rsidRPr="00E65257" w:rsidRDefault="00935BE0" w:rsidP="00935BE0">
      <w:pPr>
        <w:jc w:val="both"/>
        <w:rPr>
          <w:rFonts w:ascii="Arial Narrow" w:eastAsia="Cambria" w:hAnsi="Arial Narrow" w:cs="Times New Roman"/>
          <w:bCs/>
          <w:color w:val="FF0000"/>
          <w:kern w:val="20"/>
          <w:lang w:val="es-ES" w:eastAsia="es-AR"/>
        </w:rPr>
      </w:pPr>
    </w:p>
    <w:p w14:paraId="17D98684" w14:textId="30DDB903" w:rsidR="00935BE0" w:rsidRPr="007E6D24" w:rsidRDefault="00935BE0" w:rsidP="00935BE0">
      <w:pPr>
        <w:jc w:val="both"/>
        <w:rPr>
          <w:rFonts w:ascii="Arial Narrow" w:eastAsia="Cambria" w:hAnsi="Arial Narrow" w:cs="Times New Roman"/>
          <w:bCs/>
          <w:kern w:val="20"/>
          <w:lang w:val="es-ES" w:eastAsia="es-AR"/>
        </w:rPr>
      </w:pPr>
      <w:r w:rsidRPr="00E65257">
        <w:rPr>
          <w:rFonts w:ascii="Arial Narrow" w:eastAsia="Cambria" w:hAnsi="Arial Narrow" w:cs="Times New Roman"/>
          <w:bCs/>
          <w:kern w:val="20"/>
          <w:lang w:val="es-ES" w:eastAsia="es-AR"/>
        </w:rPr>
        <w:t xml:space="preserve">De esta forma y con un enfoque de gobernabilidad, mediante </w:t>
      </w:r>
      <w:r w:rsidR="00E65257" w:rsidRPr="00E65257">
        <w:rPr>
          <w:rFonts w:ascii="Arial Narrow" w:eastAsia="Cambria" w:hAnsi="Arial Narrow" w:cs="Times New Roman"/>
          <w:bCs/>
          <w:kern w:val="20"/>
          <w:lang w:val="es-ES" w:eastAsia="es-AR"/>
        </w:rPr>
        <w:t xml:space="preserve">este </w:t>
      </w:r>
      <w:r w:rsidRPr="00E65257">
        <w:rPr>
          <w:rFonts w:ascii="Arial Narrow" w:eastAsia="Cambria" w:hAnsi="Arial Narrow" w:cs="Times New Roman"/>
          <w:bCs/>
          <w:kern w:val="20"/>
          <w:lang w:val="es-ES" w:eastAsia="es-AR"/>
        </w:rPr>
        <w:t>documento, se presenta formalmente a la ciudadanía, veedurías</w:t>
      </w:r>
      <w:r w:rsidR="00E65257" w:rsidRPr="00E65257">
        <w:rPr>
          <w:rFonts w:ascii="Arial Narrow" w:eastAsia="Cambria" w:hAnsi="Arial Narrow" w:cs="Times New Roman"/>
          <w:bCs/>
          <w:kern w:val="20"/>
          <w:lang w:val="es-ES" w:eastAsia="es-AR"/>
        </w:rPr>
        <w:t xml:space="preserve">, </w:t>
      </w:r>
      <w:r w:rsidRPr="00E65257">
        <w:rPr>
          <w:rFonts w:ascii="Arial Narrow" w:eastAsia="Cambria" w:hAnsi="Arial Narrow" w:cs="Times New Roman"/>
          <w:bCs/>
          <w:kern w:val="20"/>
          <w:lang w:val="es-ES" w:eastAsia="es-AR"/>
        </w:rPr>
        <w:t>entes de control</w:t>
      </w:r>
      <w:r w:rsidR="00E65257" w:rsidRPr="00E65257">
        <w:rPr>
          <w:rFonts w:ascii="Arial Narrow" w:eastAsia="Cambria" w:hAnsi="Arial Narrow" w:cs="Times New Roman"/>
          <w:bCs/>
          <w:kern w:val="20"/>
          <w:lang w:val="es-ES" w:eastAsia="es-AR"/>
        </w:rPr>
        <w:t xml:space="preserve"> y a los diferentes grupos de valor,</w:t>
      </w:r>
      <w:r w:rsidRPr="00E65257">
        <w:rPr>
          <w:rFonts w:ascii="Arial Narrow" w:eastAsia="Cambria" w:hAnsi="Arial Narrow" w:cs="Times New Roman"/>
          <w:bCs/>
          <w:kern w:val="20"/>
          <w:lang w:val="es-ES" w:eastAsia="es-AR"/>
        </w:rPr>
        <w:t xml:space="preserve"> este informe de rendición de cuentas, a través del cual se realiza un análisis de los resultados del Balance General del </w:t>
      </w:r>
      <w:r w:rsidR="00E65257" w:rsidRPr="00E65257">
        <w:rPr>
          <w:rFonts w:ascii="Arial Narrow" w:eastAsia="Cambria" w:hAnsi="Arial Narrow" w:cs="Times New Roman"/>
          <w:bCs/>
          <w:kern w:val="20"/>
          <w:lang w:val="es-ES" w:eastAsia="es-AR"/>
        </w:rPr>
        <w:t>Plan de Desarrollo Local</w:t>
      </w:r>
      <w:r w:rsidRPr="00E65257">
        <w:rPr>
          <w:rFonts w:ascii="Arial Narrow" w:eastAsia="Cambria" w:hAnsi="Arial Narrow" w:cs="Times New Roman"/>
          <w:bCs/>
          <w:kern w:val="20"/>
          <w:lang w:val="es-ES" w:eastAsia="es-AR"/>
        </w:rPr>
        <w:t xml:space="preserve"> de cada una de </w:t>
      </w:r>
      <w:r w:rsidR="00E65257" w:rsidRPr="00E65257">
        <w:rPr>
          <w:rFonts w:ascii="Arial Narrow" w:eastAsia="Cambria" w:hAnsi="Arial Narrow" w:cs="Times New Roman"/>
          <w:bCs/>
          <w:kern w:val="20"/>
          <w:lang w:val="es-ES" w:eastAsia="es-AR"/>
        </w:rPr>
        <w:t xml:space="preserve">las líneas de inversión, los proyectos y </w:t>
      </w:r>
      <w:r w:rsidRPr="00E65257">
        <w:rPr>
          <w:rFonts w:ascii="Arial Narrow" w:eastAsia="Cambria" w:hAnsi="Arial Narrow" w:cs="Times New Roman"/>
          <w:bCs/>
          <w:kern w:val="20"/>
          <w:lang w:val="es-ES" w:eastAsia="es-AR"/>
        </w:rPr>
        <w:t xml:space="preserve">las metas que componen el mismo, recopilando los principales logros y resultados obtenidos en cada uno de los pilares y ejes del PDL, evidenciando los bienes y servicios entregados a la comunidad, detallando la territorialización de las inversiones realizadas en malla vial, parques y dotación a jardines infantiles e instituciones educativas; los principales resultados de las fases I y II de presupuestos participativos; las dificultades </w:t>
      </w:r>
      <w:r w:rsidR="00E65257" w:rsidRPr="00E65257">
        <w:rPr>
          <w:rFonts w:ascii="Arial Narrow" w:eastAsia="Cambria" w:hAnsi="Arial Narrow" w:cs="Times New Roman"/>
          <w:bCs/>
          <w:kern w:val="20"/>
          <w:lang w:val="es-ES" w:eastAsia="es-AR"/>
        </w:rPr>
        <w:t xml:space="preserve">más reiterativas </w:t>
      </w:r>
      <w:r w:rsidRPr="00E65257">
        <w:rPr>
          <w:rFonts w:ascii="Arial Narrow" w:eastAsia="Cambria" w:hAnsi="Arial Narrow" w:cs="Times New Roman"/>
          <w:bCs/>
          <w:kern w:val="20"/>
          <w:lang w:val="es-ES" w:eastAsia="es-AR"/>
        </w:rPr>
        <w:t xml:space="preserve">y </w:t>
      </w:r>
      <w:r w:rsidR="00E65257" w:rsidRPr="00E65257">
        <w:rPr>
          <w:rFonts w:ascii="Arial Narrow" w:eastAsia="Cambria" w:hAnsi="Arial Narrow" w:cs="Times New Roman"/>
          <w:bCs/>
          <w:kern w:val="20"/>
          <w:lang w:val="es-ES" w:eastAsia="es-AR"/>
        </w:rPr>
        <w:t xml:space="preserve">las </w:t>
      </w:r>
      <w:r w:rsidRPr="00E65257">
        <w:rPr>
          <w:rFonts w:ascii="Arial Narrow" w:eastAsia="Cambria" w:hAnsi="Arial Narrow" w:cs="Times New Roman"/>
          <w:bCs/>
          <w:kern w:val="20"/>
          <w:lang w:val="es-ES" w:eastAsia="es-AR"/>
        </w:rPr>
        <w:t xml:space="preserve">soluciones propuestas de los presupuestos participativos; y </w:t>
      </w:r>
      <w:r w:rsidR="00E65257" w:rsidRPr="00E65257">
        <w:rPr>
          <w:rFonts w:ascii="Arial Narrow" w:eastAsia="Cambria" w:hAnsi="Arial Narrow" w:cs="Times New Roman"/>
          <w:bCs/>
          <w:kern w:val="20"/>
          <w:lang w:val="es-ES" w:eastAsia="es-AR"/>
        </w:rPr>
        <w:t xml:space="preserve">para culminar, </w:t>
      </w:r>
      <w:r w:rsidRPr="00E65257">
        <w:rPr>
          <w:rFonts w:ascii="Arial Narrow" w:eastAsia="Cambria" w:hAnsi="Arial Narrow" w:cs="Times New Roman"/>
          <w:bCs/>
          <w:kern w:val="20"/>
          <w:lang w:val="es-ES" w:eastAsia="es-AR"/>
        </w:rPr>
        <w:t>presenta la información correspondiente de los procesos contractuales adelantados durante el periodo.</w:t>
      </w:r>
    </w:p>
    <w:p w14:paraId="6282059B" w14:textId="77777777" w:rsidR="00471204" w:rsidRPr="00C26C3B" w:rsidRDefault="00471204" w:rsidP="00CB3FE9">
      <w:pPr>
        <w:jc w:val="both"/>
        <w:rPr>
          <w:rFonts w:ascii="Arial Narrow" w:eastAsia="Cambria" w:hAnsi="Arial Narrow" w:cs="Times New Roman"/>
          <w:bCs/>
          <w:kern w:val="20"/>
          <w:lang w:val="es-ES" w:eastAsia="es-AR"/>
        </w:rPr>
      </w:pPr>
    </w:p>
    <w:p w14:paraId="263265E4" w14:textId="1DFC317C" w:rsidR="00F33F25" w:rsidRPr="00C26C3B" w:rsidRDefault="00F33F25" w:rsidP="00CB3FE9">
      <w:pPr>
        <w:jc w:val="both"/>
        <w:rPr>
          <w:rFonts w:eastAsia="Arial Unicode MS"/>
          <w:caps/>
        </w:rPr>
      </w:pPr>
      <w:r w:rsidRPr="00C26C3B">
        <w:rPr>
          <w:rFonts w:ascii="Arial Narrow" w:eastAsia="Times New Roman" w:hAnsi="Arial Narrow" w:cs="Times New Roman"/>
          <w:lang w:val="es-ES"/>
        </w:rPr>
        <w:br w:type="column"/>
      </w:r>
      <w:bookmarkStart w:id="7" w:name="_Toc349810449"/>
      <w:bookmarkStart w:id="8" w:name="_Toc381868922"/>
    </w:p>
    <w:p w14:paraId="152FC7F9" w14:textId="47FB152D" w:rsidR="00C1008C" w:rsidRPr="00C26C3B" w:rsidRDefault="00C1008C" w:rsidP="00471C47">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jc w:val="both"/>
        <w:rPr>
          <w:color w:val="auto"/>
          <w:sz w:val="36"/>
          <w:szCs w:val="36"/>
        </w:rPr>
      </w:pPr>
      <w:bookmarkStart w:id="9" w:name="_Toc186803448"/>
      <w:r w:rsidRPr="00C26C3B">
        <w:rPr>
          <w:rFonts w:eastAsia="Arial Unicode MS"/>
          <w:caps w:val="0"/>
          <w:color w:val="auto"/>
          <w:sz w:val="36"/>
          <w:szCs w:val="36"/>
        </w:rPr>
        <w:t xml:space="preserve">BALANCE </w:t>
      </w:r>
      <w:r w:rsidRPr="00C26C3B">
        <w:rPr>
          <w:rFonts w:eastAsia="Arial Unicode MS"/>
          <w:caps w:val="0"/>
          <w:color w:val="auto"/>
          <w:sz w:val="36"/>
          <w:szCs w:val="36"/>
          <w:lang w:val="es-CO"/>
        </w:rPr>
        <w:t xml:space="preserve">GENERAL </w:t>
      </w:r>
      <w:r w:rsidRPr="00C26C3B">
        <w:rPr>
          <w:rFonts w:eastAsia="Arial Unicode MS"/>
          <w:caps w:val="0"/>
          <w:color w:val="auto"/>
          <w:sz w:val="36"/>
          <w:szCs w:val="36"/>
          <w:lang w:val="es-MX"/>
        </w:rPr>
        <w:t>ACUMULADO</w:t>
      </w:r>
      <w:r w:rsidRPr="00C26C3B">
        <w:rPr>
          <w:rFonts w:eastAsia="Arial Unicode MS"/>
          <w:caps w:val="0"/>
          <w:color w:val="auto"/>
          <w:sz w:val="36"/>
          <w:szCs w:val="36"/>
        </w:rPr>
        <w:t xml:space="preserve"> DE LOS </w:t>
      </w:r>
      <w:bookmarkEnd w:id="7"/>
      <w:bookmarkEnd w:id="8"/>
      <w:r w:rsidR="008E5A63" w:rsidRPr="00C26C3B">
        <w:rPr>
          <w:rFonts w:eastAsia="Arial Unicode MS"/>
          <w:caps w:val="0"/>
          <w:color w:val="auto"/>
          <w:sz w:val="36"/>
          <w:szCs w:val="36"/>
          <w:lang w:val="es-AR"/>
        </w:rPr>
        <w:t>PLANES DE DESARROLLO LOCAL - PDL</w:t>
      </w:r>
      <w:bookmarkEnd w:id="9"/>
    </w:p>
    <w:p w14:paraId="65175C0B" w14:textId="645D875A" w:rsidR="00C1008C" w:rsidRPr="00C26C3B" w:rsidRDefault="00C1008C" w:rsidP="00C26C3B">
      <w:pPr>
        <w:pStyle w:val="NormalWeb"/>
        <w:spacing w:before="0" w:after="0" w:line="240" w:lineRule="auto"/>
        <w:jc w:val="right"/>
        <w:rPr>
          <w:rFonts w:ascii="Arial Narrow" w:hAnsi="Arial Narrow"/>
          <w:bCs/>
          <w:color w:val="auto"/>
          <w:lang w:val="es-ES"/>
        </w:rPr>
      </w:pPr>
    </w:p>
    <w:p w14:paraId="300D4B12" w14:textId="77777777" w:rsidR="007F6C1F" w:rsidRDefault="007F6C1F" w:rsidP="007F6C1F">
      <w:pPr>
        <w:pStyle w:val="NormalWeb"/>
        <w:spacing w:before="0" w:after="0" w:line="240" w:lineRule="auto"/>
        <w:jc w:val="both"/>
        <w:rPr>
          <w:rFonts w:ascii="Arial Narrow" w:hAnsi="Arial Narrow"/>
          <w:bCs/>
          <w:color w:val="auto"/>
          <w:lang w:val="es-ES"/>
        </w:rPr>
      </w:pPr>
    </w:p>
    <w:p w14:paraId="0905B919" w14:textId="77777777" w:rsidR="007F6C1F" w:rsidRPr="00F1018D" w:rsidRDefault="007F6C1F" w:rsidP="007F6C1F">
      <w:pPr>
        <w:tabs>
          <w:tab w:val="left" w:pos="8115"/>
        </w:tabs>
        <w:jc w:val="both"/>
        <w:rPr>
          <w:rFonts w:ascii="Arial Narrow" w:eastAsia="Times New Roman" w:hAnsi="Arial Narrow" w:cs="Calibri"/>
          <w:b/>
          <w:szCs w:val="22"/>
          <w:lang w:val="es-ES"/>
        </w:rPr>
      </w:pPr>
      <w:r>
        <w:rPr>
          <w:rFonts w:ascii="Arial Narrow" w:eastAsia="Times New Roman" w:hAnsi="Arial Narrow" w:cs="Calibri"/>
          <w:b/>
          <w:szCs w:val="22"/>
          <w:lang w:val="es-ES"/>
        </w:rPr>
        <w:t>3.1 AV</w:t>
      </w:r>
      <w:r w:rsidRPr="00F1018D">
        <w:rPr>
          <w:rFonts w:ascii="Arial Narrow" w:eastAsia="Times New Roman" w:hAnsi="Arial Narrow" w:cs="Calibri"/>
          <w:b/>
          <w:szCs w:val="22"/>
          <w:lang w:val="es-ES"/>
        </w:rPr>
        <w:t xml:space="preserve">ANCE </w:t>
      </w:r>
      <w:r>
        <w:rPr>
          <w:rFonts w:ascii="Arial Narrow" w:eastAsia="Times New Roman" w:hAnsi="Arial Narrow" w:cs="Calibri"/>
          <w:b/>
          <w:szCs w:val="22"/>
          <w:lang w:val="es-ES"/>
        </w:rPr>
        <w:t xml:space="preserve">PONDERADO DEL </w:t>
      </w:r>
      <w:r w:rsidRPr="00F1018D">
        <w:rPr>
          <w:rFonts w:ascii="Arial Narrow" w:eastAsia="Times New Roman" w:hAnsi="Arial Narrow" w:cs="Calibri"/>
          <w:b/>
          <w:szCs w:val="22"/>
          <w:lang w:val="es-ES"/>
        </w:rPr>
        <w:t>PLAN DE DESARROLLO LOCAL</w:t>
      </w:r>
      <w:r>
        <w:rPr>
          <w:rFonts w:ascii="Arial Narrow" w:eastAsia="Times New Roman" w:hAnsi="Arial Narrow" w:cs="Calibri"/>
          <w:b/>
          <w:szCs w:val="22"/>
          <w:lang w:val="es-ES"/>
        </w:rPr>
        <w:t>-PDL</w:t>
      </w:r>
    </w:p>
    <w:p w14:paraId="3B9AB977" w14:textId="77777777" w:rsidR="007F6C1F" w:rsidRDefault="007F6C1F" w:rsidP="007F6C1F">
      <w:pPr>
        <w:pStyle w:val="NormalWeb"/>
        <w:spacing w:before="0" w:after="0" w:line="240" w:lineRule="auto"/>
        <w:jc w:val="both"/>
        <w:rPr>
          <w:rFonts w:ascii="Arial Narrow" w:hAnsi="Arial Narrow"/>
          <w:bCs/>
          <w:color w:val="auto"/>
          <w:lang w:val="es-ES"/>
        </w:rPr>
      </w:pPr>
    </w:p>
    <w:p w14:paraId="39C9EBB6" w14:textId="77777777" w:rsidR="007F6C1F" w:rsidRPr="00E61BEE" w:rsidRDefault="007F6C1F" w:rsidP="007F6C1F">
      <w:pPr>
        <w:pStyle w:val="NormalWeb"/>
        <w:spacing w:before="0" w:after="0" w:line="240" w:lineRule="auto"/>
        <w:jc w:val="both"/>
        <w:rPr>
          <w:lang w:val="es-CO"/>
        </w:rPr>
      </w:pPr>
      <w:r w:rsidRPr="00E61BEE">
        <w:rPr>
          <w:rFonts w:ascii="Arial Narrow" w:hAnsi="Arial Narrow"/>
          <w:bCs/>
          <w:color w:val="auto"/>
          <w:lang w:val="es-ES"/>
        </w:rPr>
        <w:t xml:space="preserve">El avance del </w:t>
      </w:r>
      <w:r>
        <w:rPr>
          <w:rFonts w:ascii="Arial Narrow" w:hAnsi="Arial Narrow"/>
          <w:bCs/>
          <w:color w:val="auto"/>
          <w:lang w:val="es-ES"/>
        </w:rPr>
        <w:t xml:space="preserve">PDL </w:t>
      </w:r>
      <w:r w:rsidRPr="00E61BEE">
        <w:rPr>
          <w:rFonts w:ascii="Arial Narrow" w:hAnsi="Arial Narrow"/>
          <w:bCs/>
          <w:color w:val="auto"/>
          <w:lang w:val="es-ES"/>
        </w:rPr>
        <w:t xml:space="preserve">responde a un cálculo que tiene en cuenta la evolución de cada </w:t>
      </w:r>
      <w:r>
        <w:rPr>
          <w:rFonts w:ascii="Arial Narrow" w:hAnsi="Arial Narrow"/>
          <w:bCs/>
          <w:color w:val="auto"/>
          <w:lang w:val="es-ES"/>
        </w:rPr>
        <w:t xml:space="preserve">propósito, </w:t>
      </w:r>
      <w:r w:rsidRPr="00E61BEE">
        <w:rPr>
          <w:rFonts w:ascii="Arial Narrow" w:hAnsi="Arial Narrow"/>
          <w:bCs/>
          <w:color w:val="auto"/>
          <w:lang w:val="es-ES"/>
        </w:rPr>
        <w:t>programa</w:t>
      </w:r>
      <w:r>
        <w:rPr>
          <w:rFonts w:ascii="Arial Narrow" w:hAnsi="Arial Narrow"/>
          <w:bCs/>
          <w:color w:val="auto"/>
          <w:lang w:val="es-ES"/>
        </w:rPr>
        <w:t xml:space="preserve">, meta, </w:t>
      </w:r>
      <w:r w:rsidRPr="00E61BEE">
        <w:rPr>
          <w:rFonts w:ascii="Arial Narrow" w:hAnsi="Arial Narrow"/>
          <w:bCs/>
          <w:color w:val="auto"/>
          <w:lang w:val="es-ES"/>
        </w:rPr>
        <w:t>de acuerdo a la metodología de ponderación establecida</w:t>
      </w:r>
      <w:r>
        <w:rPr>
          <w:rFonts w:ascii="Arial Narrow" w:hAnsi="Arial Narrow"/>
          <w:bCs/>
          <w:color w:val="auto"/>
          <w:lang w:val="es-ES"/>
        </w:rPr>
        <w:t xml:space="preserve"> por la Secretaría Distrital de </w:t>
      </w:r>
      <w:r w:rsidRPr="004C4683">
        <w:rPr>
          <w:rFonts w:ascii="Arial Narrow" w:hAnsi="Arial Narrow"/>
          <w:bCs/>
          <w:color w:val="auto"/>
          <w:lang w:val="es-ES"/>
        </w:rPr>
        <w:t>Planeación - SDP. Se entiende que el avance acumulado</w:t>
      </w:r>
      <w:r w:rsidRPr="004C4683">
        <w:rPr>
          <w:rFonts w:ascii="Arial Narrow" w:hAnsi="Arial Narrow"/>
          <w:bCs/>
          <w:color w:val="FF0000"/>
          <w:lang w:val="es-ES"/>
        </w:rPr>
        <w:t xml:space="preserve"> </w:t>
      </w:r>
      <w:r w:rsidRPr="004C4683">
        <w:rPr>
          <w:rFonts w:ascii="Arial Narrow" w:hAnsi="Arial Narrow"/>
          <w:bCs/>
          <w:color w:val="auto"/>
          <w:lang w:val="es-ES"/>
        </w:rPr>
        <w:t xml:space="preserve">se calcula con base en el periodo de vigencia del plan, es decir, cuatro años </w:t>
      </w:r>
      <w:r>
        <w:rPr>
          <w:rFonts w:ascii="Arial Narrow" w:hAnsi="Arial Narrow"/>
          <w:bCs/>
          <w:color w:val="auto"/>
          <w:lang w:val="es-ES"/>
        </w:rPr>
        <w:t>(2021-2024</w:t>
      </w:r>
      <w:r w:rsidRPr="004C4683">
        <w:rPr>
          <w:rFonts w:ascii="Arial Narrow" w:hAnsi="Arial Narrow"/>
          <w:bCs/>
          <w:color w:val="auto"/>
          <w:lang w:val="es-ES"/>
        </w:rPr>
        <w:t>), por lo que para el cierre de la vigencia 20</w:t>
      </w:r>
      <w:r>
        <w:rPr>
          <w:rFonts w:ascii="Arial Narrow" w:hAnsi="Arial Narrow"/>
          <w:bCs/>
          <w:color w:val="auto"/>
          <w:lang w:val="es-ES"/>
        </w:rPr>
        <w:t>24</w:t>
      </w:r>
      <w:r w:rsidRPr="004C4683">
        <w:rPr>
          <w:rFonts w:ascii="Arial Narrow" w:hAnsi="Arial Narrow"/>
          <w:bCs/>
          <w:color w:val="auto"/>
          <w:lang w:val="es-ES"/>
        </w:rPr>
        <w:t xml:space="preserve"> el avance </w:t>
      </w:r>
      <w:r>
        <w:rPr>
          <w:rFonts w:ascii="Arial Narrow" w:hAnsi="Arial Narrow"/>
          <w:bCs/>
          <w:color w:val="auto"/>
          <w:lang w:val="es-ES"/>
        </w:rPr>
        <w:t xml:space="preserve">contratado </w:t>
      </w:r>
      <w:r w:rsidRPr="004C4683">
        <w:rPr>
          <w:rFonts w:ascii="Arial Narrow" w:hAnsi="Arial Narrow"/>
          <w:bCs/>
          <w:color w:val="auto"/>
          <w:lang w:val="es-ES"/>
        </w:rPr>
        <w:t xml:space="preserve">esperado corresponde </w:t>
      </w:r>
      <w:r>
        <w:rPr>
          <w:rFonts w:ascii="Arial Narrow" w:hAnsi="Arial Narrow"/>
          <w:bCs/>
          <w:color w:val="auto"/>
          <w:lang w:val="es-ES"/>
        </w:rPr>
        <w:t>a un valor igual o mayor al 90</w:t>
      </w:r>
      <w:r w:rsidRPr="004C4683">
        <w:rPr>
          <w:rFonts w:ascii="Arial Narrow" w:hAnsi="Arial Narrow"/>
          <w:bCs/>
          <w:color w:val="auto"/>
          <w:lang w:val="es-ES"/>
        </w:rPr>
        <w:t xml:space="preserve">%. Este porcentaje, aplica para los cálculos relacionados con el avance del plan, </w:t>
      </w:r>
      <w:r>
        <w:rPr>
          <w:rFonts w:ascii="Arial Narrow" w:hAnsi="Arial Narrow"/>
          <w:bCs/>
          <w:color w:val="auto"/>
          <w:lang w:val="es-ES"/>
        </w:rPr>
        <w:t>propósito,</w:t>
      </w:r>
      <w:r w:rsidRPr="004C4683">
        <w:rPr>
          <w:rFonts w:ascii="Arial Narrow" w:hAnsi="Arial Narrow"/>
          <w:bCs/>
          <w:color w:val="auto"/>
          <w:lang w:val="es-ES"/>
        </w:rPr>
        <w:t xml:space="preserve"> programa</w:t>
      </w:r>
      <w:r>
        <w:rPr>
          <w:rFonts w:ascii="Arial Narrow" w:hAnsi="Arial Narrow"/>
          <w:bCs/>
          <w:color w:val="auto"/>
          <w:lang w:val="es-ES"/>
        </w:rPr>
        <w:t xml:space="preserve"> y </w:t>
      </w:r>
      <w:r w:rsidRPr="004C4683">
        <w:rPr>
          <w:rFonts w:ascii="Arial Narrow" w:hAnsi="Arial Narrow"/>
          <w:bCs/>
          <w:color w:val="auto"/>
          <w:lang w:val="es-ES"/>
        </w:rPr>
        <w:t>sector.</w:t>
      </w:r>
    </w:p>
    <w:p w14:paraId="12648B06" w14:textId="77777777" w:rsidR="007F6C1F" w:rsidRPr="00946B3C" w:rsidRDefault="007F6C1F" w:rsidP="007F6C1F">
      <w:pPr>
        <w:pStyle w:val="NormalWeb"/>
        <w:spacing w:before="0" w:after="0" w:line="240" w:lineRule="auto"/>
        <w:jc w:val="both"/>
        <w:rPr>
          <w:rFonts w:ascii="Arial Narrow" w:hAnsi="Arial Narrow"/>
          <w:bCs/>
          <w:color w:val="auto"/>
          <w:highlight w:val="yellow"/>
          <w:shd w:val="clear" w:color="auto" w:fill="FFFF00"/>
          <w:lang w:val="es-ES"/>
        </w:rPr>
      </w:pPr>
    </w:p>
    <w:p w14:paraId="363619DB" w14:textId="009BDC7C" w:rsidR="007F6C1F" w:rsidRPr="00E61BEE" w:rsidRDefault="007F6C1F" w:rsidP="007F6C1F">
      <w:pPr>
        <w:pStyle w:val="NormalWeb"/>
        <w:spacing w:before="0" w:after="0" w:line="240" w:lineRule="auto"/>
        <w:jc w:val="both"/>
        <w:rPr>
          <w:rFonts w:ascii="Arial Narrow" w:hAnsi="Arial Narrow"/>
          <w:bCs/>
          <w:color w:val="auto"/>
          <w:lang w:val="es-ES"/>
        </w:rPr>
      </w:pPr>
      <w:r w:rsidRPr="00E61BEE">
        <w:rPr>
          <w:rFonts w:ascii="Arial Narrow" w:hAnsi="Arial Narrow"/>
          <w:bCs/>
          <w:color w:val="auto"/>
          <w:lang w:val="es-ES"/>
        </w:rPr>
        <w:t xml:space="preserve">Dado lo anterior y como se </w:t>
      </w:r>
      <w:r w:rsidRPr="009A0007">
        <w:rPr>
          <w:rFonts w:ascii="Arial Narrow" w:hAnsi="Arial Narrow"/>
          <w:bCs/>
          <w:color w:val="auto"/>
          <w:lang w:val="es-ES"/>
        </w:rPr>
        <w:t>muestra en la gráfica No. 1 la localidad de Fontibón a 31 de diciembre de 2024 presentó un avance acumulado contratado</w:t>
      </w:r>
      <w:r w:rsidRPr="009A0007">
        <w:rPr>
          <w:rStyle w:val="Refdenotaalpie"/>
          <w:rFonts w:ascii="Arial Narrow" w:hAnsi="Arial Narrow"/>
          <w:bCs/>
          <w:color w:val="auto"/>
          <w:lang w:val="es-ES"/>
        </w:rPr>
        <w:footnoteReference w:id="1"/>
      </w:r>
      <w:r w:rsidRPr="009A0007">
        <w:rPr>
          <w:rFonts w:ascii="Arial Narrow" w:hAnsi="Arial Narrow"/>
          <w:bCs/>
          <w:color w:val="auto"/>
          <w:lang w:val="es-ES"/>
        </w:rPr>
        <w:t xml:space="preserve"> del PDL del 92%. Por su parte, en cuanto a los bienes y servicios entregados</w:t>
      </w:r>
      <w:r w:rsidRPr="009A0007">
        <w:rPr>
          <w:rStyle w:val="Refdenotaalpie"/>
          <w:rFonts w:ascii="Arial Narrow" w:hAnsi="Arial Narrow"/>
          <w:bCs/>
          <w:color w:val="auto"/>
          <w:lang w:val="es-ES"/>
        </w:rPr>
        <w:footnoteReference w:id="2"/>
      </w:r>
      <w:r w:rsidRPr="009A0007">
        <w:rPr>
          <w:rFonts w:ascii="Arial Narrow" w:hAnsi="Arial Narrow"/>
          <w:bCs/>
          <w:color w:val="auto"/>
          <w:lang w:val="es-ES"/>
        </w:rPr>
        <w:t xml:space="preserve"> a esa fecha, el plan presentó un avance del 81,5%, </w:t>
      </w:r>
      <w:r w:rsidRPr="009A0007">
        <w:rPr>
          <w:rFonts w:ascii="Arial Narrow" w:eastAsia="Times New Roman" w:hAnsi="Arial Narrow" w:cs="Calibri"/>
          <w:color w:val="auto"/>
          <w:szCs w:val="24"/>
          <w:lang w:val="es-ES" w:eastAsia="es-ES"/>
        </w:rPr>
        <w:t>lo que indica que el 88,3% de lo contratado fue entregado.</w:t>
      </w:r>
    </w:p>
    <w:p w14:paraId="548AB4A2" w14:textId="77777777" w:rsidR="007F6C1F" w:rsidRPr="004D086D" w:rsidRDefault="007F6C1F" w:rsidP="007F6C1F">
      <w:pPr>
        <w:pStyle w:val="NormalWeb"/>
        <w:spacing w:before="0" w:after="0" w:line="240" w:lineRule="auto"/>
        <w:jc w:val="both"/>
        <w:rPr>
          <w:rFonts w:ascii="Arial Narrow" w:hAnsi="Arial Narrow"/>
          <w:bCs/>
          <w:color w:val="auto"/>
          <w:lang w:val="es-CO"/>
        </w:rPr>
      </w:pPr>
    </w:p>
    <w:p w14:paraId="68408F07" w14:textId="77777777" w:rsidR="007F6C1F" w:rsidRDefault="007F6C1F" w:rsidP="007F6C1F">
      <w:pPr>
        <w:pStyle w:val="NormalWeb"/>
        <w:spacing w:before="0" w:after="0" w:line="240" w:lineRule="auto"/>
        <w:jc w:val="center"/>
        <w:rPr>
          <w:rFonts w:ascii="Arial Narrow" w:hAnsi="Arial Narrow"/>
          <w:bCs/>
          <w:color w:val="auto"/>
          <w:sz w:val="20"/>
          <w:lang w:val="es-ES"/>
        </w:rPr>
      </w:pPr>
      <w:r w:rsidRPr="00A226C1">
        <w:rPr>
          <w:rFonts w:ascii="Arial Narrow" w:hAnsi="Arial Narrow"/>
          <w:b/>
          <w:bCs/>
          <w:color w:val="auto"/>
          <w:sz w:val="20"/>
          <w:lang w:val="es-ES"/>
        </w:rPr>
        <w:t>Gráfica No. 1.</w:t>
      </w:r>
      <w:r>
        <w:rPr>
          <w:rFonts w:ascii="Arial Narrow" w:hAnsi="Arial Narrow"/>
          <w:b/>
          <w:bCs/>
          <w:color w:val="auto"/>
          <w:sz w:val="20"/>
          <w:lang w:val="es-ES"/>
        </w:rPr>
        <w:t xml:space="preserve"> </w:t>
      </w:r>
      <w:r>
        <w:rPr>
          <w:rFonts w:ascii="Arial Narrow" w:hAnsi="Arial Narrow"/>
          <w:bCs/>
          <w:color w:val="auto"/>
          <w:sz w:val="20"/>
          <w:lang w:val="es-ES"/>
        </w:rPr>
        <w:t xml:space="preserve">Porcentaje de avance contratado y entregado PDL </w:t>
      </w:r>
      <w:r w:rsidRPr="00031DE8">
        <w:rPr>
          <w:rFonts w:ascii="Arial Narrow" w:hAnsi="Arial Narrow"/>
          <w:bCs/>
          <w:color w:val="auto"/>
          <w:sz w:val="20"/>
          <w:lang w:val="es-ES"/>
        </w:rPr>
        <w:t>20</w:t>
      </w:r>
      <w:r>
        <w:rPr>
          <w:rFonts w:ascii="Arial Narrow" w:hAnsi="Arial Narrow"/>
          <w:bCs/>
          <w:color w:val="auto"/>
          <w:sz w:val="20"/>
          <w:lang w:val="es-ES"/>
        </w:rPr>
        <w:t>21</w:t>
      </w:r>
      <w:r w:rsidRPr="00031DE8">
        <w:rPr>
          <w:rFonts w:ascii="Arial Narrow" w:hAnsi="Arial Narrow"/>
          <w:bCs/>
          <w:color w:val="auto"/>
          <w:sz w:val="20"/>
          <w:lang w:val="es-ES"/>
        </w:rPr>
        <w:t>-20</w:t>
      </w:r>
      <w:r>
        <w:rPr>
          <w:rFonts w:ascii="Arial Narrow" w:hAnsi="Arial Narrow"/>
          <w:bCs/>
          <w:color w:val="auto"/>
          <w:sz w:val="20"/>
          <w:lang w:val="es-ES"/>
        </w:rPr>
        <w:t>24</w:t>
      </w:r>
      <w:r w:rsidRPr="00031DE8">
        <w:rPr>
          <w:rFonts w:ascii="Arial Narrow" w:hAnsi="Arial Narrow"/>
          <w:bCs/>
          <w:color w:val="auto"/>
          <w:sz w:val="20"/>
          <w:lang w:val="es-ES"/>
        </w:rPr>
        <w:t>.</w:t>
      </w:r>
    </w:p>
    <w:p w14:paraId="0FBBFA21" w14:textId="77777777" w:rsidR="007F6C1F" w:rsidRPr="00922DA5" w:rsidRDefault="007F6C1F" w:rsidP="007F6C1F">
      <w:pPr>
        <w:pStyle w:val="NormalWeb"/>
        <w:spacing w:before="0" w:after="0" w:line="240" w:lineRule="auto"/>
        <w:jc w:val="center"/>
        <w:rPr>
          <w:rFonts w:ascii="Arial Narrow" w:hAnsi="Arial Narrow"/>
          <w:bCs/>
          <w:color w:val="auto"/>
          <w:highlight w:val="yellow"/>
          <w:shd w:val="clear" w:color="auto" w:fill="FFFF0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416"/>
      </w:tblGrid>
      <w:tr w:rsidR="007F6C1F" w:rsidRPr="005276CE" w14:paraId="21334FB7" w14:textId="77777777" w:rsidTr="001370B7">
        <w:trPr>
          <w:trHeight w:val="522"/>
          <w:jc w:val="center"/>
        </w:trPr>
        <w:tc>
          <w:tcPr>
            <w:tcW w:w="6204" w:type="dxa"/>
            <w:tcBorders>
              <w:top w:val="single" w:sz="4" w:space="0" w:color="auto"/>
              <w:left w:val="single" w:sz="4" w:space="0" w:color="auto"/>
              <w:bottom w:val="dashed" w:sz="4" w:space="0" w:color="BFBFBF"/>
              <w:right w:val="single" w:sz="4" w:space="0" w:color="auto"/>
            </w:tcBorders>
            <w:shd w:val="clear" w:color="auto" w:fill="auto"/>
          </w:tcPr>
          <w:p w14:paraId="39777DC2" w14:textId="77777777" w:rsidR="007F6C1F" w:rsidRPr="00A56786" w:rsidRDefault="007F6C1F" w:rsidP="001370B7">
            <w:pPr>
              <w:pStyle w:val="NormalWeb"/>
              <w:spacing w:before="0" w:after="0" w:line="240" w:lineRule="auto"/>
              <w:jc w:val="center"/>
              <w:rPr>
                <w:rFonts w:ascii="Arial Narrow" w:hAnsi="Arial Narrow"/>
                <w:bCs/>
                <w:color w:val="auto"/>
                <w:lang w:val="es-AR"/>
              </w:rPr>
            </w:pPr>
            <w:bookmarkStart w:id="10" w:name="OLE_LINK1"/>
            <w:bookmarkStart w:id="11" w:name="OLE_LINK11"/>
            <w:bookmarkStart w:id="12" w:name="OLE_LINK6"/>
            <w:r w:rsidRPr="00A56786">
              <w:rPr>
                <w:rFonts w:ascii="Arial Narrow" w:hAnsi="Arial Narrow"/>
                <w:b/>
                <w:bCs/>
                <w:color w:val="auto"/>
                <w:lang w:val="es-CO"/>
              </w:rPr>
              <w:t xml:space="preserve">Avance acumulado – </w:t>
            </w:r>
            <w:r>
              <w:rPr>
                <w:rFonts w:ascii="Arial Narrow" w:hAnsi="Arial Narrow"/>
                <w:b/>
                <w:bCs/>
                <w:color w:val="auto"/>
                <w:lang w:val="es-CO"/>
              </w:rPr>
              <w:t>C</w:t>
            </w:r>
            <w:r w:rsidRPr="00A56786">
              <w:rPr>
                <w:rFonts w:ascii="Arial Narrow" w:hAnsi="Arial Narrow"/>
                <w:b/>
                <w:bCs/>
                <w:color w:val="auto"/>
                <w:lang w:val="es-CO"/>
              </w:rPr>
              <w:t>ontratado</w:t>
            </w:r>
          </w:p>
          <w:p w14:paraId="3820570A" w14:textId="77777777" w:rsidR="007F6C1F" w:rsidRPr="00E67AB7" w:rsidRDefault="007F6C1F" w:rsidP="001370B7">
            <w:pPr>
              <w:pStyle w:val="NormalWeb"/>
              <w:spacing w:before="0" w:after="0" w:line="240" w:lineRule="auto"/>
              <w:jc w:val="center"/>
              <w:rPr>
                <w:rFonts w:ascii="Arial Narrow" w:hAnsi="Arial Narrow"/>
                <w:bCs/>
                <w:color w:val="auto"/>
                <w:sz w:val="20"/>
                <w:lang w:val="es-ES"/>
              </w:rPr>
            </w:pPr>
            <w:r>
              <w:rPr>
                <w:rFonts w:ascii="Arial Narrow" w:hAnsi="Arial Narrow"/>
                <w:b/>
                <w:bCs/>
                <w:color w:val="auto"/>
                <w:lang w:val="es-CO"/>
              </w:rPr>
              <w:t>2021</w:t>
            </w:r>
            <w:r w:rsidRPr="00A56786">
              <w:rPr>
                <w:rFonts w:ascii="Arial Narrow" w:hAnsi="Arial Narrow"/>
                <w:b/>
                <w:bCs/>
                <w:color w:val="auto"/>
                <w:lang w:val="es-CO"/>
              </w:rPr>
              <w:t>-20</w:t>
            </w:r>
            <w:r>
              <w:rPr>
                <w:rFonts w:ascii="Arial Narrow" w:hAnsi="Arial Narrow"/>
                <w:b/>
                <w:bCs/>
                <w:color w:val="auto"/>
                <w:lang w:val="es-CO"/>
              </w:rPr>
              <w:t>24</w:t>
            </w:r>
          </w:p>
        </w:tc>
        <w:tc>
          <w:tcPr>
            <w:tcW w:w="3416" w:type="dxa"/>
            <w:vMerge w:val="restart"/>
            <w:tcBorders>
              <w:top w:val="single" w:sz="4" w:space="0" w:color="auto"/>
              <w:left w:val="single" w:sz="4" w:space="0" w:color="auto"/>
              <w:right w:val="single" w:sz="4" w:space="0" w:color="auto"/>
            </w:tcBorders>
            <w:shd w:val="clear" w:color="auto" w:fill="auto"/>
          </w:tcPr>
          <w:p w14:paraId="4BB7F31F" w14:textId="77777777" w:rsidR="007F6C1F" w:rsidRDefault="007F6C1F" w:rsidP="001370B7">
            <w:pPr>
              <w:pStyle w:val="NormalWeb"/>
              <w:spacing w:before="0" w:after="0" w:line="240" w:lineRule="auto"/>
              <w:jc w:val="center"/>
              <w:rPr>
                <w:rFonts w:ascii="Arial Narrow" w:hAnsi="Arial Narrow"/>
                <w:b/>
                <w:bCs/>
                <w:color w:val="auto"/>
                <w:lang w:val="es-CO"/>
              </w:rPr>
            </w:pPr>
          </w:p>
          <w:p w14:paraId="6AF6D9F4" w14:textId="77777777" w:rsidR="007F6C1F" w:rsidRDefault="007F6C1F" w:rsidP="001370B7">
            <w:pPr>
              <w:pStyle w:val="NormalWeb"/>
              <w:spacing w:before="0" w:after="0" w:line="240" w:lineRule="auto"/>
              <w:jc w:val="center"/>
              <w:rPr>
                <w:rFonts w:ascii="Arial Narrow" w:hAnsi="Arial Narrow"/>
                <w:b/>
                <w:bCs/>
                <w:color w:val="auto"/>
                <w:lang w:val="es-CO"/>
              </w:rPr>
            </w:pPr>
          </w:p>
          <w:p w14:paraId="1B1462D9" w14:textId="77777777" w:rsidR="007F6C1F" w:rsidRDefault="007F6C1F" w:rsidP="001370B7">
            <w:pPr>
              <w:pStyle w:val="NormalWeb"/>
              <w:spacing w:before="0" w:after="0" w:line="240" w:lineRule="auto"/>
              <w:jc w:val="center"/>
              <w:rPr>
                <w:rFonts w:ascii="Arial Narrow" w:hAnsi="Arial Narrow"/>
                <w:b/>
                <w:bCs/>
                <w:color w:val="auto"/>
                <w:lang w:val="es-CO"/>
              </w:rPr>
            </w:pPr>
            <w:r w:rsidRPr="0029341E">
              <w:rPr>
                <w:rFonts w:ascii="Arial Narrow" w:hAnsi="Arial Narrow"/>
                <w:b/>
                <w:bCs/>
                <w:color w:val="auto"/>
                <w:lang w:val="es-CO"/>
              </w:rPr>
              <w:t>Avance a</w:t>
            </w:r>
            <w:r>
              <w:rPr>
                <w:rFonts w:ascii="Arial Narrow" w:hAnsi="Arial Narrow"/>
                <w:b/>
                <w:bCs/>
                <w:color w:val="auto"/>
                <w:lang w:val="es-CO"/>
              </w:rPr>
              <w:t>cumulado</w:t>
            </w:r>
            <w:r w:rsidRPr="0029341E">
              <w:rPr>
                <w:rFonts w:ascii="Arial Narrow" w:hAnsi="Arial Narrow"/>
                <w:b/>
                <w:bCs/>
                <w:color w:val="auto"/>
                <w:lang w:val="es-CO"/>
              </w:rPr>
              <w:t xml:space="preserve"> – </w:t>
            </w:r>
            <w:r>
              <w:rPr>
                <w:rFonts w:ascii="Arial Narrow" w:hAnsi="Arial Narrow"/>
                <w:b/>
                <w:bCs/>
                <w:color w:val="auto"/>
                <w:lang w:val="es-CO"/>
              </w:rPr>
              <w:t>Entregado</w:t>
            </w:r>
          </w:p>
          <w:p w14:paraId="7820E663" w14:textId="77777777" w:rsidR="007F6C1F" w:rsidRPr="00E67AB7" w:rsidRDefault="007F6C1F" w:rsidP="001370B7">
            <w:pPr>
              <w:pStyle w:val="NormalWeb"/>
              <w:spacing w:before="0" w:after="0" w:line="240" w:lineRule="auto"/>
              <w:jc w:val="center"/>
              <w:rPr>
                <w:rFonts w:ascii="Arial Narrow" w:hAnsi="Arial Narrow"/>
                <w:bCs/>
                <w:color w:val="auto"/>
                <w:sz w:val="20"/>
                <w:lang w:val="es-ES"/>
              </w:rPr>
            </w:pPr>
            <w:r>
              <w:rPr>
                <w:rFonts w:ascii="Arial Narrow" w:hAnsi="Arial Narrow"/>
                <w:b/>
                <w:bCs/>
                <w:color w:val="auto"/>
                <w:lang w:val="es-CO"/>
              </w:rPr>
              <w:t>2021</w:t>
            </w:r>
            <w:r w:rsidRPr="0029341E">
              <w:rPr>
                <w:rFonts w:ascii="Arial Narrow" w:hAnsi="Arial Narrow"/>
                <w:b/>
                <w:bCs/>
                <w:color w:val="auto"/>
                <w:lang w:val="es-CO"/>
              </w:rPr>
              <w:t xml:space="preserve"> – 20</w:t>
            </w:r>
            <w:r>
              <w:rPr>
                <w:rFonts w:ascii="Arial Narrow" w:hAnsi="Arial Narrow"/>
                <w:b/>
                <w:bCs/>
                <w:color w:val="auto"/>
                <w:lang w:val="es-CO"/>
              </w:rPr>
              <w:t>24</w:t>
            </w:r>
          </w:p>
        </w:tc>
      </w:tr>
      <w:tr w:rsidR="007F6C1F" w:rsidRPr="00E67AB7" w14:paraId="0E0C14DF" w14:textId="77777777" w:rsidTr="001370B7">
        <w:tblPrEx>
          <w:tblCellMar>
            <w:left w:w="70" w:type="dxa"/>
            <w:right w:w="70" w:type="dxa"/>
          </w:tblCellMar>
        </w:tblPrEx>
        <w:trPr>
          <w:trHeight w:val="1143"/>
          <w:jc w:val="center"/>
        </w:trPr>
        <w:tc>
          <w:tcPr>
            <w:tcW w:w="6204" w:type="dxa"/>
            <w:vMerge w:val="restart"/>
            <w:tcBorders>
              <w:top w:val="dashed" w:sz="4" w:space="0" w:color="BFBFBF"/>
              <w:left w:val="single" w:sz="4" w:space="0" w:color="auto"/>
              <w:right w:val="single" w:sz="4" w:space="0" w:color="auto"/>
            </w:tcBorders>
            <w:shd w:val="clear" w:color="auto" w:fill="auto"/>
          </w:tcPr>
          <w:p w14:paraId="4885DAC0" w14:textId="77777777" w:rsidR="007F6C1F" w:rsidRPr="00E67AB7" w:rsidRDefault="007F6C1F" w:rsidP="001370B7">
            <w:pPr>
              <w:pStyle w:val="NormalWeb"/>
              <w:spacing w:before="0" w:after="0" w:line="240" w:lineRule="auto"/>
              <w:jc w:val="center"/>
              <w:rPr>
                <w:rFonts w:ascii="Arial Narrow" w:hAnsi="Arial Narrow"/>
                <w:bCs/>
                <w:color w:val="auto"/>
                <w:sz w:val="20"/>
                <w:lang w:val="es-ES"/>
              </w:rPr>
            </w:pPr>
            <w:r w:rsidRPr="009A0007">
              <w:rPr>
                <w:rFonts w:ascii="Arial Narrow" w:hAnsi="Arial Narrow"/>
                <w:bCs/>
                <w:noProof/>
                <w:color w:val="auto"/>
                <w:sz w:val="20"/>
                <w:lang w:eastAsia="en-US"/>
              </w:rPr>
              <w:drawing>
                <wp:inline distT="0" distB="0" distL="0" distR="0" wp14:anchorId="47E22BFE" wp14:editId="4ABE9A32">
                  <wp:extent cx="2914650" cy="1952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7080" r="7178" b="17999"/>
                          <a:stretch/>
                        </pic:blipFill>
                        <pic:spPr bwMode="auto">
                          <a:xfrm>
                            <a:off x="0" y="0"/>
                            <a:ext cx="2914650" cy="1952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6" w:type="dxa"/>
            <w:vMerge/>
            <w:tcBorders>
              <w:left w:val="single" w:sz="4" w:space="0" w:color="auto"/>
              <w:bottom w:val="dashed" w:sz="4" w:space="0" w:color="BFBFBF"/>
              <w:right w:val="single" w:sz="4" w:space="0" w:color="auto"/>
            </w:tcBorders>
            <w:shd w:val="clear" w:color="auto" w:fill="auto"/>
          </w:tcPr>
          <w:p w14:paraId="5225C53A" w14:textId="77777777" w:rsidR="007F6C1F" w:rsidRPr="00E67AB7" w:rsidRDefault="007F6C1F" w:rsidP="001370B7">
            <w:pPr>
              <w:pStyle w:val="NormalWeb"/>
              <w:spacing w:before="0" w:after="0" w:line="240" w:lineRule="auto"/>
              <w:jc w:val="center"/>
              <w:rPr>
                <w:noProof/>
                <w:lang w:val="es-CO" w:eastAsia="es-CO"/>
              </w:rPr>
            </w:pPr>
          </w:p>
        </w:tc>
      </w:tr>
      <w:tr w:rsidR="007F6C1F" w:rsidRPr="00E67AB7" w14:paraId="493D5C18" w14:textId="77777777" w:rsidTr="001370B7">
        <w:tblPrEx>
          <w:tblCellMar>
            <w:left w:w="70" w:type="dxa"/>
            <w:right w:w="70" w:type="dxa"/>
          </w:tblCellMar>
        </w:tblPrEx>
        <w:trPr>
          <w:trHeight w:val="1665"/>
          <w:jc w:val="center"/>
        </w:trPr>
        <w:tc>
          <w:tcPr>
            <w:tcW w:w="6204" w:type="dxa"/>
            <w:vMerge/>
            <w:tcBorders>
              <w:left w:val="single" w:sz="4" w:space="0" w:color="auto"/>
              <w:bottom w:val="single" w:sz="4" w:space="0" w:color="auto"/>
              <w:right w:val="single" w:sz="4" w:space="0" w:color="auto"/>
            </w:tcBorders>
            <w:shd w:val="clear" w:color="auto" w:fill="auto"/>
          </w:tcPr>
          <w:p w14:paraId="0089577A" w14:textId="77777777" w:rsidR="007F6C1F" w:rsidRPr="00E745FE" w:rsidRDefault="007F6C1F" w:rsidP="001370B7">
            <w:pPr>
              <w:pStyle w:val="NormalWeb"/>
              <w:spacing w:before="0" w:after="0" w:line="240" w:lineRule="auto"/>
              <w:jc w:val="center"/>
              <w:rPr>
                <w:rFonts w:ascii="Arial Narrow" w:hAnsi="Arial Narrow"/>
                <w:bCs/>
                <w:color w:val="auto"/>
                <w:sz w:val="20"/>
                <w:lang w:val="es-ES"/>
              </w:rPr>
            </w:pPr>
          </w:p>
        </w:tc>
        <w:tc>
          <w:tcPr>
            <w:tcW w:w="3416" w:type="dxa"/>
            <w:tcBorders>
              <w:top w:val="dashed" w:sz="4" w:space="0" w:color="BFBFBF"/>
              <w:left w:val="single" w:sz="4" w:space="0" w:color="auto"/>
              <w:bottom w:val="single" w:sz="4" w:space="0" w:color="auto"/>
              <w:right w:val="single" w:sz="4" w:space="0" w:color="auto"/>
            </w:tcBorders>
            <w:shd w:val="clear" w:color="auto" w:fill="auto"/>
          </w:tcPr>
          <w:p w14:paraId="2FED9A18" w14:textId="77777777" w:rsidR="007F6C1F" w:rsidRPr="00E67AB7" w:rsidRDefault="007F6C1F" w:rsidP="001370B7">
            <w:pPr>
              <w:pStyle w:val="NormalWeb"/>
              <w:spacing w:before="0" w:after="0" w:line="240" w:lineRule="auto"/>
              <w:jc w:val="center"/>
              <w:rPr>
                <w:noProof/>
                <w:lang w:val="es-CO" w:eastAsia="es-CO"/>
              </w:rPr>
            </w:pPr>
            <w:r w:rsidRPr="009A0007">
              <w:rPr>
                <w:noProof/>
                <w:lang w:eastAsia="en-US"/>
              </w:rPr>
              <w:drawing>
                <wp:inline distT="0" distB="0" distL="0" distR="0" wp14:anchorId="0D2E51B9" wp14:editId="4501ECB7">
                  <wp:extent cx="1771650" cy="119533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55" t="5755" r="7798" b="13669"/>
                          <a:stretch/>
                        </pic:blipFill>
                        <pic:spPr bwMode="auto">
                          <a:xfrm>
                            <a:off x="0" y="0"/>
                            <a:ext cx="1781528" cy="1201994"/>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0"/>
    <w:bookmarkEnd w:id="11"/>
    <w:bookmarkEnd w:id="12"/>
    <w:p w14:paraId="5202CDBC" w14:textId="77777777" w:rsidR="007F6C1F" w:rsidRPr="00BB6BC6" w:rsidRDefault="007F6C1F" w:rsidP="007F6C1F">
      <w:pPr>
        <w:jc w:val="center"/>
        <w:rPr>
          <w:rFonts w:ascii="Arial Narrow" w:hAnsi="Arial Narrow"/>
          <w:sz w:val="20"/>
          <w:szCs w:val="20"/>
          <w:lang w:val="es-ES"/>
        </w:rPr>
      </w:pPr>
      <w:r w:rsidRPr="00BB6BC6">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509B92B1" w14:textId="77777777" w:rsidR="007F6C1F" w:rsidRPr="000D7BCD" w:rsidRDefault="007F6C1F" w:rsidP="007F6C1F">
      <w:pPr>
        <w:jc w:val="both"/>
        <w:rPr>
          <w:rFonts w:ascii="Arial Narrow" w:eastAsia="Times New Roman" w:hAnsi="Arial Narrow" w:cs="Calibri"/>
          <w:lang w:val="es-ES"/>
        </w:rPr>
      </w:pPr>
      <w:r>
        <w:rPr>
          <w:rFonts w:ascii="Arial Narrow" w:hAnsi="Arial Narrow"/>
          <w:lang w:val="es-ES"/>
        </w:rPr>
        <w:br w:type="column"/>
      </w:r>
    </w:p>
    <w:p w14:paraId="7B5771A1" w14:textId="77777777" w:rsidR="007F6C1F" w:rsidRPr="004C2A18" w:rsidRDefault="007F6C1F" w:rsidP="007F6C1F">
      <w:pPr>
        <w:jc w:val="both"/>
        <w:rPr>
          <w:rFonts w:ascii="Arial Narrow" w:eastAsia="Times New Roman" w:hAnsi="Arial Narrow" w:cs="Times New Roman"/>
          <w:b/>
          <w:lang w:val="es-ES"/>
        </w:rPr>
      </w:pPr>
    </w:p>
    <w:p w14:paraId="64AF2BD1" w14:textId="77777777" w:rsidR="007F6C1F" w:rsidRPr="000D7BCD" w:rsidRDefault="007F6C1F" w:rsidP="007F6C1F">
      <w:pPr>
        <w:pStyle w:val="NormalWeb"/>
        <w:spacing w:before="0" w:after="0" w:line="240" w:lineRule="auto"/>
        <w:jc w:val="both"/>
        <w:rPr>
          <w:rFonts w:ascii="Arial Narrow" w:hAnsi="Arial Narrow"/>
          <w:bCs/>
          <w:color w:val="auto"/>
          <w:lang w:val="es-ES"/>
        </w:rPr>
      </w:pPr>
      <w:r w:rsidRPr="000D7BCD">
        <w:rPr>
          <w:rFonts w:ascii="Arial Narrow" w:hAnsi="Arial Narrow"/>
          <w:bCs/>
          <w:color w:val="auto"/>
          <w:lang w:val="es-ES"/>
        </w:rPr>
        <w:t>A corte del 31 de diciembre de 202</w:t>
      </w:r>
      <w:r>
        <w:rPr>
          <w:rFonts w:ascii="Arial Narrow" w:hAnsi="Arial Narrow"/>
          <w:bCs/>
          <w:color w:val="auto"/>
          <w:lang w:val="es-ES"/>
        </w:rPr>
        <w:t>4</w:t>
      </w:r>
      <w:r w:rsidRPr="000D7BCD">
        <w:rPr>
          <w:rFonts w:ascii="Arial Narrow" w:hAnsi="Arial Narrow"/>
          <w:bCs/>
          <w:color w:val="auto"/>
          <w:lang w:val="es-ES"/>
        </w:rPr>
        <w:t xml:space="preserve"> las localidades en promedio han logrado un avance acumulado contratado del presupuesto de inversión del componente plurianual de su PDL </w:t>
      </w:r>
      <w:r w:rsidRPr="005F0C30">
        <w:rPr>
          <w:rFonts w:ascii="Arial Narrow" w:hAnsi="Arial Narrow"/>
          <w:bCs/>
          <w:color w:val="auto"/>
          <w:lang w:val="es-ES"/>
        </w:rPr>
        <w:t xml:space="preserve">igual </w:t>
      </w:r>
      <w:r w:rsidRPr="000A574E">
        <w:rPr>
          <w:rFonts w:ascii="Arial Narrow" w:hAnsi="Arial Narrow"/>
          <w:bCs/>
          <w:color w:val="auto"/>
          <w:lang w:val="es-ES"/>
        </w:rPr>
        <w:t xml:space="preserve">a </w:t>
      </w:r>
      <w:r>
        <w:rPr>
          <w:rFonts w:ascii="Arial Narrow" w:hAnsi="Arial Narrow"/>
          <w:bCs/>
          <w:color w:val="auto"/>
          <w:lang w:val="es-ES"/>
        </w:rPr>
        <w:t>92,7</w:t>
      </w:r>
      <w:r w:rsidRPr="000A574E">
        <w:rPr>
          <w:rFonts w:ascii="Arial Narrow" w:hAnsi="Arial Narrow"/>
          <w:bCs/>
          <w:color w:val="auto"/>
          <w:lang w:val="es-ES"/>
        </w:rPr>
        <w:t>%.</w:t>
      </w:r>
      <w:r w:rsidRPr="000D7BCD">
        <w:rPr>
          <w:rFonts w:ascii="Arial Narrow" w:hAnsi="Arial Narrow"/>
          <w:bCs/>
          <w:color w:val="auto"/>
          <w:lang w:val="es-ES"/>
        </w:rPr>
        <w:t xml:space="preserve"> Con respecto a las otras localidades, la localidad de</w:t>
      </w:r>
      <w:r>
        <w:rPr>
          <w:rFonts w:ascii="Arial Narrow" w:hAnsi="Arial Narrow"/>
          <w:bCs/>
          <w:color w:val="auto"/>
          <w:lang w:val="es-ES"/>
        </w:rPr>
        <w:t xml:space="preserve"> Fontibón</w:t>
      </w:r>
      <w:r w:rsidRPr="000D7BCD">
        <w:rPr>
          <w:rFonts w:ascii="Arial Narrow" w:hAnsi="Arial Narrow"/>
          <w:bCs/>
          <w:color w:val="auto"/>
          <w:lang w:val="es-ES"/>
        </w:rPr>
        <w:t xml:space="preserve"> ocupa el</w:t>
      </w:r>
      <w:r>
        <w:rPr>
          <w:rFonts w:ascii="Arial Narrow" w:hAnsi="Arial Narrow"/>
          <w:bCs/>
          <w:color w:val="auto"/>
          <w:lang w:val="es-ES"/>
        </w:rPr>
        <w:t xml:space="preserve"> Séptimo</w:t>
      </w:r>
      <w:r w:rsidRPr="000A574E">
        <w:rPr>
          <w:rFonts w:ascii="Arial Narrow" w:hAnsi="Arial Narrow"/>
          <w:bCs/>
          <w:color w:val="auto"/>
          <w:lang w:val="es-ES"/>
        </w:rPr>
        <w:t xml:space="preserve"> </w:t>
      </w:r>
      <w:r w:rsidRPr="000D7BCD">
        <w:rPr>
          <w:rFonts w:ascii="Arial Narrow" w:hAnsi="Arial Narrow"/>
          <w:bCs/>
          <w:color w:val="auto"/>
          <w:lang w:val="es-ES"/>
        </w:rPr>
        <w:t xml:space="preserve">lugar de avance contratado de su PDL. Para el caso del avance de lo entregado, el promedio general se </w:t>
      </w:r>
      <w:r w:rsidRPr="005F0C30">
        <w:rPr>
          <w:rFonts w:ascii="Arial Narrow" w:hAnsi="Arial Narrow"/>
          <w:bCs/>
          <w:color w:val="auto"/>
          <w:lang w:val="es-ES"/>
        </w:rPr>
        <w:t xml:space="preserve">sitúa en </w:t>
      </w:r>
      <w:r>
        <w:rPr>
          <w:rFonts w:ascii="Arial Narrow" w:hAnsi="Arial Narrow"/>
          <w:bCs/>
          <w:color w:val="auto"/>
          <w:lang w:val="es-ES"/>
        </w:rPr>
        <w:t>77</w:t>
      </w:r>
      <w:r w:rsidRPr="005F0C30">
        <w:rPr>
          <w:rFonts w:ascii="Arial Narrow" w:hAnsi="Arial Narrow"/>
          <w:bCs/>
          <w:color w:val="auto"/>
          <w:lang w:val="es-ES"/>
        </w:rPr>
        <w:t>,</w:t>
      </w:r>
      <w:r>
        <w:rPr>
          <w:rFonts w:ascii="Arial Narrow" w:hAnsi="Arial Narrow"/>
          <w:bCs/>
          <w:color w:val="auto"/>
          <w:lang w:val="es-ES"/>
        </w:rPr>
        <w:t>3</w:t>
      </w:r>
      <w:r w:rsidRPr="005F0C30">
        <w:rPr>
          <w:rFonts w:ascii="Arial Narrow" w:hAnsi="Arial Narrow"/>
          <w:bCs/>
          <w:color w:val="auto"/>
          <w:lang w:val="es-ES"/>
        </w:rPr>
        <w:t>%.</w:t>
      </w:r>
    </w:p>
    <w:p w14:paraId="2F30D45B" w14:textId="77777777" w:rsidR="007F6C1F" w:rsidRDefault="007F6C1F" w:rsidP="007F6C1F">
      <w:pPr>
        <w:pStyle w:val="NormalWeb"/>
        <w:spacing w:before="0" w:after="0" w:line="240" w:lineRule="auto"/>
        <w:jc w:val="center"/>
        <w:rPr>
          <w:rFonts w:ascii="Arial Narrow" w:hAnsi="Arial Narrow"/>
          <w:bCs/>
          <w:color w:val="auto"/>
          <w:sz w:val="20"/>
          <w:lang w:val="es-CO"/>
        </w:rPr>
      </w:pPr>
    </w:p>
    <w:p w14:paraId="7F4F8251" w14:textId="77777777" w:rsidR="007F6C1F" w:rsidRPr="000D7BCD" w:rsidRDefault="007F6C1F" w:rsidP="007F6C1F">
      <w:pPr>
        <w:pStyle w:val="NormalWeb"/>
        <w:spacing w:before="0" w:after="0" w:line="240" w:lineRule="auto"/>
        <w:jc w:val="center"/>
        <w:rPr>
          <w:rFonts w:ascii="Arial Narrow" w:hAnsi="Arial Narrow"/>
          <w:bCs/>
          <w:color w:val="auto"/>
          <w:sz w:val="20"/>
          <w:lang w:val="es-CO"/>
        </w:rPr>
      </w:pPr>
    </w:p>
    <w:p w14:paraId="284766C5" w14:textId="77777777" w:rsidR="007F6C1F" w:rsidRDefault="007F6C1F" w:rsidP="007F6C1F">
      <w:pPr>
        <w:pStyle w:val="NormalWeb"/>
        <w:spacing w:before="0" w:after="0" w:line="240" w:lineRule="auto"/>
        <w:jc w:val="center"/>
        <w:rPr>
          <w:rFonts w:ascii="Arial Narrow" w:hAnsi="Arial Narrow"/>
          <w:bCs/>
          <w:color w:val="auto"/>
          <w:sz w:val="20"/>
          <w:lang w:val="es-ES"/>
        </w:rPr>
      </w:pPr>
      <w:r w:rsidRPr="00A226C1">
        <w:rPr>
          <w:rFonts w:ascii="Arial Narrow" w:hAnsi="Arial Narrow"/>
          <w:b/>
          <w:bCs/>
          <w:color w:val="auto"/>
          <w:sz w:val="20"/>
          <w:lang w:val="es-ES"/>
        </w:rPr>
        <w:t xml:space="preserve">Gráfica No. </w:t>
      </w:r>
      <w:r>
        <w:rPr>
          <w:rFonts w:ascii="Arial Narrow" w:hAnsi="Arial Narrow"/>
          <w:b/>
          <w:bCs/>
          <w:color w:val="auto"/>
          <w:sz w:val="20"/>
          <w:lang w:val="es-ES"/>
        </w:rPr>
        <w:t>2</w:t>
      </w:r>
      <w:r w:rsidRPr="00A226C1">
        <w:rPr>
          <w:rFonts w:ascii="Arial Narrow" w:hAnsi="Arial Narrow"/>
          <w:b/>
          <w:bCs/>
          <w:color w:val="auto"/>
          <w:sz w:val="20"/>
          <w:lang w:val="es-ES"/>
        </w:rPr>
        <w:t>.</w:t>
      </w:r>
      <w:r>
        <w:rPr>
          <w:rFonts w:ascii="Arial Narrow" w:hAnsi="Arial Narrow"/>
          <w:b/>
          <w:bCs/>
          <w:color w:val="auto"/>
          <w:sz w:val="20"/>
          <w:lang w:val="es-ES"/>
        </w:rPr>
        <w:t xml:space="preserve"> </w:t>
      </w:r>
      <w:r>
        <w:rPr>
          <w:rFonts w:ascii="Arial Narrow" w:hAnsi="Arial Narrow"/>
          <w:bCs/>
          <w:color w:val="auto"/>
          <w:sz w:val="20"/>
          <w:lang w:val="es-ES"/>
        </w:rPr>
        <w:t>Ranking de avance PDL por localidad</w:t>
      </w:r>
      <w:r w:rsidRPr="00031DE8">
        <w:rPr>
          <w:rFonts w:ascii="Arial Narrow" w:hAnsi="Arial Narrow"/>
          <w:bCs/>
          <w:color w:val="auto"/>
          <w:sz w:val="20"/>
          <w:lang w:val="es-ES"/>
        </w:rPr>
        <w:t>.</w:t>
      </w:r>
    </w:p>
    <w:p w14:paraId="563E6B75" w14:textId="77777777" w:rsidR="007F6C1F" w:rsidRDefault="007F6C1F" w:rsidP="007F6C1F">
      <w:pPr>
        <w:pStyle w:val="NormalWeb"/>
        <w:spacing w:before="0" w:after="0" w:line="240" w:lineRule="auto"/>
        <w:jc w:val="center"/>
        <w:rPr>
          <w:rFonts w:ascii="Arial Narrow" w:hAnsi="Arial Narrow"/>
          <w:bCs/>
          <w:color w:val="auto"/>
          <w:sz w:val="20"/>
          <w:lang w:val="es-ES"/>
        </w:rPr>
      </w:pPr>
    </w:p>
    <w:tbl>
      <w:tblPr>
        <w:tblW w:w="9620" w:type="dxa"/>
        <w:tblInd w:w="-38" w:type="dxa"/>
        <w:tblBorders>
          <w:top w:val="single" w:sz="4" w:space="0" w:color="auto"/>
          <w:left w:val="single" w:sz="4" w:space="0" w:color="auto"/>
          <w:bottom w:val="single" w:sz="4" w:space="0" w:color="auto"/>
          <w:right w:val="single" w:sz="4" w:space="0" w:color="auto"/>
          <w:insideH w:val="dashed" w:sz="4" w:space="0" w:color="D9D9D9" w:themeColor="background1" w:themeShade="D9"/>
          <w:insideV w:val="single" w:sz="4" w:space="0" w:color="auto"/>
        </w:tblBorders>
        <w:tblLayout w:type="fixed"/>
        <w:tblCellMar>
          <w:left w:w="70" w:type="dxa"/>
          <w:right w:w="70" w:type="dxa"/>
        </w:tblCellMar>
        <w:tblLook w:val="04A0" w:firstRow="1" w:lastRow="0" w:firstColumn="1" w:lastColumn="0" w:noHBand="0" w:noVBand="1"/>
      </w:tblPr>
      <w:tblGrid>
        <w:gridCol w:w="9620"/>
      </w:tblGrid>
      <w:tr w:rsidR="007F6C1F" w:rsidRPr="00E67AB7" w14:paraId="190F7A60" w14:textId="77777777" w:rsidTr="001370B7">
        <w:trPr>
          <w:trHeight w:val="169"/>
        </w:trPr>
        <w:tc>
          <w:tcPr>
            <w:tcW w:w="9620" w:type="dxa"/>
            <w:shd w:val="clear" w:color="auto" w:fill="auto"/>
          </w:tcPr>
          <w:p w14:paraId="33AD43D1" w14:textId="77777777" w:rsidR="007F6C1F" w:rsidRPr="00E67AB7" w:rsidRDefault="007F6C1F" w:rsidP="001370B7">
            <w:pPr>
              <w:pStyle w:val="NormalWeb"/>
              <w:spacing w:before="0" w:after="0" w:line="240" w:lineRule="auto"/>
              <w:jc w:val="center"/>
              <w:rPr>
                <w:noProof/>
                <w:lang w:val="es-CO" w:eastAsia="es-CO"/>
              </w:rPr>
            </w:pPr>
            <w:bookmarkStart w:id="13" w:name="OLE_LINK12"/>
          </w:p>
        </w:tc>
      </w:tr>
      <w:tr w:rsidR="007F6C1F" w:rsidRPr="00E67AB7" w14:paraId="77CCD2B8" w14:textId="77777777" w:rsidTr="001370B7">
        <w:trPr>
          <w:trHeight w:val="1477"/>
        </w:trPr>
        <w:tc>
          <w:tcPr>
            <w:tcW w:w="9620" w:type="dxa"/>
            <w:shd w:val="clear" w:color="auto" w:fill="auto"/>
          </w:tcPr>
          <w:p w14:paraId="01D6795D" w14:textId="77777777" w:rsidR="007F6C1F" w:rsidRDefault="007F6C1F" w:rsidP="001370B7">
            <w:pPr>
              <w:pStyle w:val="NormalWeb"/>
              <w:spacing w:before="0" w:after="0" w:line="240" w:lineRule="auto"/>
              <w:jc w:val="center"/>
              <w:rPr>
                <w:noProof/>
                <w:lang w:val="es-CO" w:eastAsia="es-CO"/>
              </w:rPr>
            </w:pPr>
            <w:r w:rsidRPr="00B429D0">
              <w:rPr>
                <w:noProof/>
                <w:lang w:eastAsia="en-US"/>
              </w:rPr>
              <w:drawing>
                <wp:inline distT="0" distB="0" distL="0" distR="0" wp14:anchorId="75E2FF65" wp14:editId="206CBA82">
                  <wp:extent cx="6010275" cy="22860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2286000"/>
                          </a:xfrm>
                          <a:prstGeom prst="rect">
                            <a:avLst/>
                          </a:prstGeom>
                          <a:noFill/>
                          <a:ln>
                            <a:noFill/>
                          </a:ln>
                        </pic:spPr>
                      </pic:pic>
                    </a:graphicData>
                  </a:graphic>
                </wp:inline>
              </w:drawing>
            </w:r>
          </w:p>
          <w:p w14:paraId="1BFA9903" w14:textId="77777777" w:rsidR="007F6C1F" w:rsidRPr="00E67AB7" w:rsidRDefault="007F6C1F" w:rsidP="001370B7">
            <w:pPr>
              <w:pStyle w:val="NormalWeb"/>
              <w:spacing w:before="0" w:after="0" w:line="240" w:lineRule="auto"/>
              <w:jc w:val="center"/>
              <w:rPr>
                <w:noProof/>
                <w:lang w:val="es-CO" w:eastAsia="es-CO"/>
              </w:rPr>
            </w:pPr>
          </w:p>
        </w:tc>
      </w:tr>
      <w:tr w:rsidR="007F6C1F" w:rsidRPr="00E67AB7" w14:paraId="70AD2761" w14:textId="77777777" w:rsidTr="001370B7">
        <w:trPr>
          <w:trHeight w:val="252"/>
        </w:trPr>
        <w:tc>
          <w:tcPr>
            <w:tcW w:w="9620" w:type="dxa"/>
            <w:shd w:val="clear" w:color="auto" w:fill="auto"/>
          </w:tcPr>
          <w:p w14:paraId="07BCCA65" w14:textId="77777777" w:rsidR="007F6C1F" w:rsidRPr="009738FE" w:rsidRDefault="007F6C1F" w:rsidP="001370B7">
            <w:pPr>
              <w:pStyle w:val="NormalWeb"/>
              <w:spacing w:before="0" w:after="0" w:line="240" w:lineRule="auto"/>
              <w:jc w:val="center"/>
              <w:rPr>
                <w:noProof/>
                <w:lang w:val="es-CO" w:eastAsia="es-CO"/>
              </w:rPr>
            </w:pPr>
            <w:r w:rsidRPr="00B24479">
              <w:rPr>
                <w:rFonts w:ascii="Arial Narrow" w:hAnsi="Arial Narrow" w:cs="Angsana New"/>
                <w:color w:val="auto"/>
                <w:sz w:val="16"/>
                <w:lang w:val="es-ES"/>
              </w:rPr>
              <w:t>Compromisos en millones de pesos</w:t>
            </w:r>
          </w:p>
        </w:tc>
      </w:tr>
    </w:tbl>
    <w:bookmarkEnd w:id="13"/>
    <w:p w14:paraId="3DCCB843" w14:textId="77777777" w:rsidR="007F6C1F" w:rsidRDefault="007F6C1F" w:rsidP="007F6C1F">
      <w:pPr>
        <w:jc w:val="center"/>
        <w:rPr>
          <w:rFonts w:ascii="Arial Narrow" w:hAnsi="Arial Narrow"/>
          <w:sz w:val="20"/>
          <w:szCs w:val="20"/>
          <w:lang w:val="es-ES"/>
        </w:rPr>
      </w:pPr>
      <w:r w:rsidRPr="00184D5A">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71C5BE46" w14:textId="77777777" w:rsidR="007F6C1F" w:rsidRDefault="007F6C1F" w:rsidP="007F6C1F">
      <w:pPr>
        <w:pStyle w:val="NormalWeb"/>
        <w:spacing w:before="0" w:after="0" w:line="240" w:lineRule="auto"/>
        <w:jc w:val="both"/>
        <w:rPr>
          <w:rFonts w:ascii="Arial Narrow" w:hAnsi="Arial Narrow"/>
          <w:bCs/>
          <w:color w:val="auto"/>
          <w:lang w:val="es-ES"/>
        </w:rPr>
      </w:pPr>
    </w:p>
    <w:p w14:paraId="4A217EC3" w14:textId="77777777" w:rsidR="007F6C1F" w:rsidRDefault="007F6C1F" w:rsidP="007F6C1F">
      <w:pPr>
        <w:pStyle w:val="NormalWeb"/>
        <w:spacing w:before="0" w:after="0" w:line="240" w:lineRule="auto"/>
        <w:jc w:val="both"/>
        <w:rPr>
          <w:rFonts w:ascii="Arial Narrow" w:hAnsi="Arial Narrow"/>
          <w:bCs/>
          <w:color w:val="auto"/>
          <w:lang w:val="es-ES"/>
        </w:rPr>
      </w:pPr>
    </w:p>
    <w:p w14:paraId="0208D815" w14:textId="77777777" w:rsidR="007F6C1F" w:rsidRPr="004E3CCD" w:rsidRDefault="007F6C1F" w:rsidP="007F6C1F">
      <w:pPr>
        <w:jc w:val="both"/>
        <w:rPr>
          <w:rFonts w:ascii="Arial Narrow" w:eastAsia="Times New Roman" w:hAnsi="Arial Narrow" w:cs="Calibri"/>
          <w:b/>
          <w:lang w:val="es-ES"/>
        </w:rPr>
      </w:pPr>
      <w:r>
        <w:rPr>
          <w:rFonts w:ascii="Arial Narrow" w:eastAsia="Times New Roman" w:hAnsi="Arial Narrow" w:cs="Calibri"/>
          <w:b/>
          <w:lang w:val="es-ES"/>
        </w:rPr>
        <w:t xml:space="preserve">3.2 </w:t>
      </w:r>
      <w:r w:rsidRPr="004E3CCD">
        <w:rPr>
          <w:rFonts w:ascii="Arial Narrow" w:eastAsia="Times New Roman" w:hAnsi="Arial Narrow" w:cs="Calibri"/>
          <w:b/>
          <w:lang w:val="es-ES"/>
        </w:rPr>
        <w:t xml:space="preserve">AVANCE POR </w:t>
      </w:r>
      <w:r>
        <w:rPr>
          <w:rFonts w:ascii="Arial Narrow" w:eastAsia="Times New Roman" w:hAnsi="Arial Narrow" w:cs="Calibri"/>
          <w:b/>
          <w:lang w:val="es-ES"/>
        </w:rPr>
        <w:t>PROPOSITOS</w:t>
      </w:r>
      <w:r w:rsidRPr="004E3CCD">
        <w:rPr>
          <w:rFonts w:ascii="Arial Narrow" w:eastAsia="Times New Roman" w:hAnsi="Arial Narrow" w:cs="Calibri"/>
          <w:b/>
          <w:lang w:val="es-ES"/>
        </w:rPr>
        <w:t xml:space="preserve"> DEL P</w:t>
      </w:r>
      <w:r>
        <w:rPr>
          <w:rFonts w:ascii="Arial Narrow" w:eastAsia="Times New Roman" w:hAnsi="Arial Narrow" w:cs="Calibri"/>
          <w:b/>
          <w:lang w:val="es-ES"/>
        </w:rPr>
        <w:t>DL</w:t>
      </w:r>
    </w:p>
    <w:p w14:paraId="28565DEB" w14:textId="77777777" w:rsidR="007F6C1F" w:rsidRDefault="007F6C1F" w:rsidP="007F6C1F">
      <w:pPr>
        <w:pStyle w:val="NormalWeb"/>
        <w:spacing w:before="0" w:after="0" w:line="240" w:lineRule="auto"/>
        <w:jc w:val="both"/>
        <w:rPr>
          <w:rFonts w:ascii="Arial Narrow" w:hAnsi="Arial Narrow"/>
          <w:bCs/>
          <w:color w:val="auto"/>
          <w:lang w:val="es-ES"/>
        </w:rPr>
      </w:pPr>
    </w:p>
    <w:p w14:paraId="145DD45F" w14:textId="77777777" w:rsidR="007F6C1F" w:rsidRPr="006C3C2F" w:rsidRDefault="007F6C1F" w:rsidP="007F6C1F">
      <w:pPr>
        <w:pStyle w:val="NormalWeb"/>
        <w:spacing w:before="0" w:after="0" w:line="240" w:lineRule="auto"/>
        <w:jc w:val="both"/>
        <w:rPr>
          <w:rFonts w:ascii="Arial Narrow" w:hAnsi="Arial Narrow"/>
          <w:bCs/>
          <w:color w:val="auto"/>
          <w:lang w:val="es-ES"/>
        </w:rPr>
      </w:pPr>
      <w:r w:rsidRPr="005D18C2">
        <w:rPr>
          <w:rFonts w:ascii="Arial Narrow" w:hAnsi="Arial Narrow"/>
          <w:bCs/>
          <w:color w:val="auto"/>
          <w:lang w:val="es-ES"/>
        </w:rPr>
        <w:t xml:space="preserve">En lo que respecta al avance por </w:t>
      </w:r>
      <w:r w:rsidRPr="006C3C2F">
        <w:rPr>
          <w:rFonts w:ascii="Arial Narrow" w:hAnsi="Arial Narrow"/>
          <w:bCs/>
          <w:color w:val="auto"/>
          <w:lang w:val="es-ES"/>
        </w:rPr>
        <w:t>Propósito del PDL, se tiene que el mayor porcentaje de avance acumulado contratado lo presentó el Propósito (4) Hacer de Bogotá-región un modelo de movilidad, creatividad y productividad incluyente y sostenible. (99,7%), que incluye los temas relacionados intervención de puentes vehiculares y/o peatonales de escala local sobre cuerpos de agua con acciones de construcción y/o conservación durante el cuatrienio. En segundo lugar, está el Propósito (3)</w:t>
      </w:r>
      <w:r w:rsidRPr="00732548">
        <w:rPr>
          <w:lang w:val="es-ES"/>
        </w:rPr>
        <w:t xml:space="preserve"> </w:t>
      </w:r>
      <w:r w:rsidRPr="006C3C2F">
        <w:rPr>
          <w:rFonts w:ascii="Arial Narrow" w:hAnsi="Arial Narrow"/>
          <w:bCs/>
          <w:color w:val="auto"/>
          <w:lang w:val="es-ES"/>
        </w:rPr>
        <w:t>Inspirar confianza y legitimidad para vivir sin miedo y ser epicentro de cultura ciudadana, paz y reconciliación. (99,1%), que incluye el tema de Vincular 800 Personas a procesos de construcción de memoria, verdad, reparación integral a víctimas, paz y reconciliación durante el cuatrienio y en tercer lugar, el Propósito (5) Construir Bogotá-región con gobierno abierto, transparente y ciudadanía consciente. (97,8%), que incluye los temas relacionados con la capacitación a través de procesos de formación para la participación de manera virtual y presencial durante el cuatrienio. El mayor avance frente a los bienes y servicios entregados corresponde al Propósito (4) Construir Bogotá-región con gobierno abierto, transparente y ciudadanía consciente. (100,0%)</w:t>
      </w:r>
    </w:p>
    <w:p w14:paraId="6EA8FC60" w14:textId="77777777" w:rsidR="007F6C1F" w:rsidRDefault="007F6C1F" w:rsidP="007F6C1F">
      <w:pPr>
        <w:pStyle w:val="NormalWeb"/>
        <w:spacing w:before="0" w:after="0" w:line="240" w:lineRule="auto"/>
        <w:jc w:val="both"/>
        <w:rPr>
          <w:rFonts w:ascii="Arial Narrow" w:hAnsi="Arial Narrow"/>
          <w:bCs/>
          <w:color w:val="auto"/>
          <w:lang w:val="es-ES"/>
        </w:rPr>
      </w:pPr>
    </w:p>
    <w:p w14:paraId="63E6F418" w14:textId="77777777" w:rsidR="007F6C1F" w:rsidRPr="002E57D5" w:rsidRDefault="007F6C1F" w:rsidP="007F6C1F">
      <w:pPr>
        <w:pStyle w:val="NormalWeb"/>
        <w:spacing w:before="0" w:after="0" w:line="240" w:lineRule="auto"/>
        <w:jc w:val="both"/>
        <w:rPr>
          <w:rFonts w:ascii="Arial Narrow" w:hAnsi="Arial Narrow"/>
          <w:bCs/>
          <w:color w:val="auto"/>
          <w:lang w:val="es-CO"/>
        </w:rPr>
      </w:pPr>
    </w:p>
    <w:p w14:paraId="2E2F3B6D" w14:textId="77777777" w:rsidR="007F6C1F" w:rsidRDefault="007F6C1F" w:rsidP="007F6C1F">
      <w:pPr>
        <w:pStyle w:val="NormalWeb"/>
        <w:spacing w:before="0" w:after="0" w:line="240" w:lineRule="auto"/>
        <w:rPr>
          <w:rFonts w:ascii="Arial Narrow" w:hAnsi="Arial Narrow"/>
          <w:b/>
          <w:bCs/>
          <w:color w:val="auto"/>
          <w:szCs w:val="24"/>
          <w:lang w:val="es-ES"/>
        </w:rPr>
      </w:pPr>
    </w:p>
    <w:p w14:paraId="65077DFE" w14:textId="77777777" w:rsidR="007F6C1F" w:rsidRPr="00CC681F" w:rsidRDefault="007F6C1F" w:rsidP="007F6C1F">
      <w:pPr>
        <w:pStyle w:val="NormalWeb"/>
        <w:spacing w:before="0" w:after="0" w:line="240" w:lineRule="auto"/>
        <w:rPr>
          <w:rFonts w:ascii="Arial Narrow" w:hAnsi="Arial Narrow"/>
          <w:b/>
          <w:bCs/>
          <w:color w:val="auto"/>
          <w:szCs w:val="24"/>
          <w:lang w:val="es-ES"/>
        </w:rPr>
      </w:pPr>
    </w:p>
    <w:p w14:paraId="6B79585B" w14:textId="77777777" w:rsidR="007F6C1F" w:rsidRDefault="007F6C1F" w:rsidP="007F6C1F">
      <w:pPr>
        <w:pStyle w:val="NormalWeb"/>
        <w:spacing w:before="0" w:after="0" w:line="240" w:lineRule="auto"/>
        <w:jc w:val="center"/>
        <w:rPr>
          <w:rFonts w:ascii="Arial Narrow" w:hAnsi="Arial Narrow"/>
          <w:bCs/>
          <w:color w:val="auto"/>
          <w:sz w:val="20"/>
          <w:lang w:val="es-ES"/>
        </w:rPr>
      </w:pPr>
      <w:r w:rsidRPr="00A226C1">
        <w:rPr>
          <w:rFonts w:ascii="Arial Narrow" w:hAnsi="Arial Narrow"/>
          <w:b/>
          <w:bCs/>
          <w:color w:val="auto"/>
          <w:sz w:val="20"/>
          <w:lang w:val="es-ES"/>
        </w:rPr>
        <w:t xml:space="preserve">Gráfica No. </w:t>
      </w:r>
      <w:r>
        <w:rPr>
          <w:rFonts w:ascii="Arial Narrow" w:hAnsi="Arial Narrow"/>
          <w:b/>
          <w:bCs/>
          <w:color w:val="auto"/>
          <w:sz w:val="20"/>
          <w:lang w:val="es-ES"/>
        </w:rPr>
        <w:t>3</w:t>
      </w:r>
      <w:r w:rsidRPr="00A226C1">
        <w:rPr>
          <w:rFonts w:ascii="Arial Narrow" w:hAnsi="Arial Narrow"/>
          <w:b/>
          <w:bCs/>
          <w:color w:val="auto"/>
          <w:sz w:val="20"/>
          <w:lang w:val="es-ES"/>
        </w:rPr>
        <w:t>.</w:t>
      </w:r>
      <w:r>
        <w:rPr>
          <w:rFonts w:ascii="Arial Narrow" w:hAnsi="Arial Narrow"/>
          <w:b/>
          <w:bCs/>
          <w:color w:val="auto"/>
          <w:sz w:val="20"/>
          <w:lang w:val="es-ES"/>
        </w:rPr>
        <w:t xml:space="preserve"> </w:t>
      </w:r>
      <w:r>
        <w:rPr>
          <w:rFonts w:ascii="Arial Narrow" w:hAnsi="Arial Narrow"/>
          <w:bCs/>
          <w:color w:val="auto"/>
          <w:sz w:val="20"/>
          <w:lang w:val="es-ES"/>
        </w:rPr>
        <w:t>Avance por propósito</w:t>
      </w:r>
      <w:r w:rsidRPr="00031DE8">
        <w:rPr>
          <w:rFonts w:ascii="Arial Narrow" w:hAnsi="Arial Narrow"/>
          <w:bCs/>
          <w:color w:val="auto"/>
          <w:sz w:val="20"/>
          <w:lang w:val="es-ES"/>
        </w:rPr>
        <w:t>.</w:t>
      </w:r>
    </w:p>
    <w:p w14:paraId="293F8828" w14:textId="77777777" w:rsidR="007F6C1F" w:rsidRDefault="007F6C1F" w:rsidP="007F6C1F">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tblGrid>
      <w:tr w:rsidR="007F6C1F" w:rsidRPr="005276CE" w14:paraId="7C3F715B" w14:textId="77777777" w:rsidTr="001370B7">
        <w:trPr>
          <w:trHeight w:val="347"/>
          <w:jc w:val="center"/>
        </w:trPr>
        <w:tc>
          <w:tcPr>
            <w:tcW w:w="8075" w:type="dxa"/>
            <w:tcBorders>
              <w:top w:val="single" w:sz="4" w:space="0" w:color="auto"/>
              <w:left w:val="single" w:sz="4" w:space="0" w:color="auto"/>
              <w:bottom w:val="dashed" w:sz="4" w:space="0" w:color="BFBFBF"/>
              <w:right w:val="single" w:sz="4" w:space="0" w:color="auto"/>
            </w:tcBorders>
            <w:shd w:val="clear" w:color="auto" w:fill="auto"/>
          </w:tcPr>
          <w:p w14:paraId="05572BFE" w14:textId="77777777" w:rsidR="007F6C1F" w:rsidRPr="00E67AB7" w:rsidRDefault="007F6C1F" w:rsidP="001370B7">
            <w:pPr>
              <w:pStyle w:val="NormalWeb"/>
              <w:spacing w:before="0" w:after="0" w:line="240" w:lineRule="auto"/>
              <w:jc w:val="center"/>
              <w:rPr>
                <w:rFonts w:ascii="Arial Narrow" w:hAnsi="Arial Narrow"/>
                <w:bCs/>
                <w:color w:val="auto"/>
                <w:sz w:val="20"/>
                <w:lang w:val="es-ES"/>
              </w:rPr>
            </w:pPr>
            <w:bookmarkStart w:id="14" w:name="OLE_LINK3"/>
            <w:bookmarkStart w:id="15" w:name="OLE_LINK13"/>
            <w:bookmarkStart w:id="16" w:name="OLE_LINK7"/>
          </w:p>
        </w:tc>
      </w:tr>
      <w:tr w:rsidR="007F6C1F" w:rsidRPr="00E67AB7" w14:paraId="1C637E61" w14:textId="77777777" w:rsidTr="001370B7">
        <w:tblPrEx>
          <w:tblCellMar>
            <w:left w:w="70" w:type="dxa"/>
            <w:right w:w="70" w:type="dxa"/>
          </w:tblCellMar>
        </w:tblPrEx>
        <w:trPr>
          <w:trHeight w:val="3043"/>
          <w:jc w:val="center"/>
        </w:trPr>
        <w:tc>
          <w:tcPr>
            <w:tcW w:w="8075" w:type="dxa"/>
            <w:tcBorders>
              <w:top w:val="dashed" w:sz="4" w:space="0" w:color="BFBFBF"/>
              <w:left w:val="single" w:sz="4" w:space="0" w:color="auto"/>
              <w:bottom w:val="single" w:sz="4" w:space="0" w:color="auto"/>
              <w:right w:val="single" w:sz="4" w:space="0" w:color="auto"/>
            </w:tcBorders>
            <w:shd w:val="clear" w:color="auto" w:fill="auto"/>
          </w:tcPr>
          <w:p w14:paraId="28ECB834" w14:textId="77777777" w:rsidR="007F6C1F" w:rsidRPr="00E67AB7" w:rsidRDefault="007F6C1F" w:rsidP="001370B7">
            <w:pPr>
              <w:pStyle w:val="NormalWeb"/>
              <w:spacing w:before="0" w:after="0" w:line="240" w:lineRule="auto"/>
              <w:jc w:val="center"/>
              <w:rPr>
                <w:noProof/>
                <w:lang w:val="es-CO" w:eastAsia="es-CO"/>
              </w:rPr>
            </w:pPr>
            <w:r w:rsidRPr="00B429D0">
              <w:rPr>
                <w:noProof/>
                <w:lang w:eastAsia="en-US"/>
              </w:rPr>
              <w:drawing>
                <wp:inline distT="0" distB="0" distL="0" distR="0" wp14:anchorId="063BC799" wp14:editId="3E64FF2A">
                  <wp:extent cx="5029200" cy="2581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581275"/>
                          </a:xfrm>
                          <a:prstGeom prst="rect">
                            <a:avLst/>
                          </a:prstGeom>
                          <a:noFill/>
                          <a:ln>
                            <a:noFill/>
                          </a:ln>
                        </pic:spPr>
                      </pic:pic>
                    </a:graphicData>
                  </a:graphic>
                </wp:inline>
              </w:drawing>
            </w:r>
          </w:p>
        </w:tc>
      </w:tr>
    </w:tbl>
    <w:bookmarkEnd w:id="14"/>
    <w:bookmarkEnd w:id="15"/>
    <w:bookmarkEnd w:id="16"/>
    <w:p w14:paraId="2FF420C3" w14:textId="77777777" w:rsidR="007F6C1F" w:rsidRPr="00DB29B7"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4399A44B" w14:textId="77777777" w:rsidR="007F6C1F" w:rsidRDefault="007F6C1F" w:rsidP="007F6C1F">
      <w:pPr>
        <w:pStyle w:val="NormalWeb"/>
        <w:spacing w:before="0" w:after="0" w:line="240" w:lineRule="auto"/>
        <w:jc w:val="center"/>
        <w:rPr>
          <w:rFonts w:ascii="Arial Narrow" w:hAnsi="Arial Narrow"/>
          <w:bCs/>
          <w:color w:val="auto"/>
          <w:sz w:val="20"/>
          <w:lang w:val="es-ES"/>
        </w:rPr>
      </w:pPr>
    </w:p>
    <w:p w14:paraId="7840A7B6" w14:textId="77777777" w:rsidR="007F6C1F" w:rsidRDefault="007F6C1F" w:rsidP="007F6C1F">
      <w:pPr>
        <w:jc w:val="both"/>
        <w:rPr>
          <w:rFonts w:ascii="Arial Narrow" w:hAnsi="Arial Narrow"/>
          <w:bCs/>
          <w:lang w:val="es-ES"/>
        </w:rPr>
      </w:pPr>
    </w:p>
    <w:p w14:paraId="636EE27B" w14:textId="77777777" w:rsidR="007F6C1F" w:rsidRPr="004E3CCD" w:rsidRDefault="007F6C1F" w:rsidP="007F6C1F">
      <w:pPr>
        <w:jc w:val="both"/>
        <w:rPr>
          <w:rFonts w:ascii="Arial Narrow" w:hAnsi="Arial Narrow"/>
          <w:bCs/>
          <w:lang w:val="es-ES"/>
        </w:rPr>
      </w:pPr>
    </w:p>
    <w:p w14:paraId="2FF38225" w14:textId="77777777" w:rsidR="007F6C1F" w:rsidRPr="004E3CCD" w:rsidRDefault="007F6C1F" w:rsidP="007F6C1F">
      <w:pPr>
        <w:jc w:val="both"/>
        <w:rPr>
          <w:rFonts w:ascii="Arial Narrow" w:eastAsia="Times New Roman" w:hAnsi="Arial Narrow" w:cs="Calibri"/>
          <w:b/>
          <w:lang w:val="es-ES"/>
        </w:rPr>
      </w:pPr>
      <w:r>
        <w:rPr>
          <w:rFonts w:ascii="Arial Narrow" w:eastAsia="Times New Roman" w:hAnsi="Arial Narrow" w:cs="Calibri"/>
          <w:b/>
          <w:lang w:val="es-ES"/>
        </w:rPr>
        <w:t xml:space="preserve">3.3 </w:t>
      </w:r>
      <w:r w:rsidRPr="004E3CCD">
        <w:rPr>
          <w:rFonts w:ascii="Arial Narrow" w:eastAsia="Times New Roman" w:hAnsi="Arial Narrow" w:cs="Calibri"/>
          <w:b/>
          <w:lang w:val="es-ES"/>
        </w:rPr>
        <w:t>AVANCE POR PROGRAMAS DEL P</w:t>
      </w:r>
      <w:r>
        <w:rPr>
          <w:rFonts w:ascii="Arial Narrow" w:eastAsia="Times New Roman" w:hAnsi="Arial Narrow" w:cs="Calibri"/>
          <w:b/>
          <w:lang w:val="es-ES"/>
        </w:rPr>
        <w:t>DL</w:t>
      </w:r>
    </w:p>
    <w:p w14:paraId="2BD489C7" w14:textId="77777777" w:rsidR="007F6C1F" w:rsidRPr="004E3CCD" w:rsidRDefault="007F6C1F" w:rsidP="007F6C1F">
      <w:pPr>
        <w:jc w:val="both"/>
        <w:rPr>
          <w:rFonts w:ascii="Arial Narrow" w:hAnsi="Arial Narrow"/>
          <w:lang w:val="es-ES" w:eastAsia="x-none"/>
        </w:rPr>
      </w:pPr>
    </w:p>
    <w:p w14:paraId="13B663F3" w14:textId="77777777" w:rsidR="007F6C1F" w:rsidRDefault="007F6C1F" w:rsidP="007F6C1F">
      <w:pPr>
        <w:jc w:val="both"/>
        <w:rPr>
          <w:rFonts w:ascii="Arial Narrow" w:hAnsi="Arial Narrow"/>
          <w:lang w:val="es-ES" w:eastAsia="x-none"/>
        </w:rPr>
      </w:pPr>
      <w:r>
        <w:rPr>
          <w:rFonts w:ascii="Arial Narrow" w:hAnsi="Arial Narrow"/>
          <w:lang w:val="es-ES" w:eastAsia="x-none"/>
        </w:rPr>
        <w:t xml:space="preserve">Para lograr los </w:t>
      </w:r>
      <w:r w:rsidRPr="00800565">
        <w:rPr>
          <w:rFonts w:ascii="Arial Narrow" w:hAnsi="Arial Narrow"/>
          <w:lang w:val="es-ES" w:eastAsia="x-none"/>
        </w:rPr>
        <w:t>objetivos establecidos en su PDL, la localidad de</w:t>
      </w:r>
      <w:r>
        <w:rPr>
          <w:rFonts w:ascii="Arial Narrow" w:hAnsi="Arial Narrow"/>
          <w:lang w:val="es-ES" w:eastAsia="x-none"/>
        </w:rPr>
        <w:t xml:space="preserve"> Fontibón </w:t>
      </w:r>
      <w:r w:rsidRPr="00800565">
        <w:rPr>
          <w:rFonts w:ascii="Arial Narrow" w:hAnsi="Arial Narrow"/>
          <w:lang w:val="es-ES" w:eastAsia="x-none"/>
        </w:rPr>
        <w:t xml:space="preserve">cuenta con </w:t>
      </w:r>
      <w:r>
        <w:rPr>
          <w:rFonts w:ascii="Arial Narrow" w:hAnsi="Arial Narrow"/>
          <w:lang w:val="es-ES" w:eastAsia="x-none"/>
        </w:rPr>
        <w:t>70</w:t>
      </w:r>
      <w:r w:rsidRPr="00800565">
        <w:rPr>
          <w:rFonts w:ascii="Arial Narrow" w:hAnsi="Arial Narrow"/>
          <w:lang w:val="es-ES" w:eastAsia="x-none"/>
        </w:rPr>
        <w:t xml:space="preserve"> </w:t>
      </w:r>
      <w:r w:rsidRPr="001F2E6A">
        <w:rPr>
          <w:rFonts w:ascii="Arial Narrow" w:hAnsi="Arial Narrow"/>
          <w:lang w:val="es-ES" w:eastAsia="x-none"/>
        </w:rPr>
        <w:t>programas.</w:t>
      </w:r>
      <w:r w:rsidRPr="00800565">
        <w:rPr>
          <w:rFonts w:ascii="Arial Narrow" w:hAnsi="Arial Narrow"/>
          <w:lang w:val="es-ES" w:eastAsia="x-none"/>
        </w:rPr>
        <w:t xml:space="preserve"> De </w:t>
      </w:r>
      <w:r>
        <w:rPr>
          <w:rFonts w:ascii="Arial Narrow" w:hAnsi="Arial Narrow"/>
          <w:lang w:val="es-ES" w:eastAsia="x-none"/>
        </w:rPr>
        <w:t>estos</w:t>
      </w:r>
      <w:r w:rsidRPr="00800565">
        <w:rPr>
          <w:rFonts w:ascii="Arial Narrow" w:hAnsi="Arial Narrow"/>
          <w:lang w:val="es-ES" w:eastAsia="x-none"/>
        </w:rPr>
        <w:t xml:space="preserve"> sobresalen en el avance </w:t>
      </w:r>
      <w:r w:rsidRPr="006A49EE">
        <w:rPr>
          <w:rFonts w:ascii="Arial Narrow" w:hAnsi="Arial Narrow"/>
          <w:lang w:val="es-ES" w:eastAsia="x-none"/>
        </w:rPr>
        <w:t>contratado y entregado, los programas:</w:t>
      </w:r>
      <w:r w:rsidRPr="006A49EE">
        <w:t xml:space="preserve"> </w:t>
      </w:r>
      <w:r w:rsidRPr="006A49EE">
        <w:rPr>
          <w:rFonts w:ascii="Arial Narrow" w:hAnsi="Arial Narrow"/>
          <w:lang w:val="es-ES" w:eastAsia="x-none"/>
        </w:rPr>
        <w:t>Prevención y atención de maternidad temprana (100,0%), Cultura ciudadana para la confianza, la convivencia y la participación desde la vida cotidiana (100,0%), y Más mujeres viven una vida libre de violencias, se sienten seguras y acceden con confianza al sistema de justicia (100,0%).</w:t>
      </w:r>
    </w:p>
    <w:p w14:paraId="57250DC9" w14:textId="77777777" w:rsidR="007F6C1F" w:rsidRDefault="007F6C1F" w:rsidP="007F6C1F">
      <w:pPr>
        <w:jc w:val="both"/>
        <w:rPr>
          <w:rFonts w:ascii="Arial Narrow" w:hAnsi="Arial Narrow"/>
          <w:lang w:val="es-ES" w:eastAsia="x-none"/>
        </w:rPr>
      </w:pPr>
    </w:p>
    <w:p w14:paraId="438EADD0" w14:textId="77777777" w:rsidR="007F6C1F" w:rsidRDefault="007F6C1F" w:rsidP="007F6C1F">
      <w:pPr>
        <w:jc w:val="both"/>
        <w:rPr>
          <w:rFonts w:ascii="Arial Narrow" w:hAnsi="Arial Narrow"/>
          <w:lang w:val="es-ES" w:eastAsia="x-none"/>
        </w:rPr>
      </w:pPr>
      <w:r>
        <w:rPr>
          <w:rFonts w:ascii="Arial Narrow" w:hAnsi="Arial Narrow"/>
          <w:lang w:val="es-ES" w:eastAsia="x-none"/>
        </w:rPr>
        <w:br w:type="column"/>
      </w:r>
    </w:p>
    <w:p w14:paraId="53AEDD94" w14:textId="77777777" w:rsidR="007F6C1F" w:rsidRDefault="007F6C1F" w:rsidP="007F6C1F">
      <w:pPr>
        <w:pStyle w:val="NormalWeb"/>
        <w:spacing w:before="0" w:after="0" w:line="240" w:lineRule="auto"/>
        <w:jc w:val="center"/>
        <w:rPr>
          <w:rFonts w:ascii="Arial Narrow" w:hAnsi="Arial Narrow"/>
          <w:bCs/>
          <w:color w:val="auto"/>
          <w:sz w:val="20"/>
          <w:lang w:val="es-ES"/>
        </w:rPr>
      </w:pPr>
      <w:r w:rsidRPr="00A226C1">
        <w:rPr>
          <w:rFonts w:ascii="Arial Narrow" w:hAnsi="Arial Narrow"/>
          <w:b/>
          <w:bCs/>
          <w:color w:val="auto"/>
          <w:sz w:val="20"/>
          <w:lang w:val="es-ES"/>
        </w:rPr>
        <w:t xml:space="preserve">Gráfica No. </w:t>
      </w:r>
      <w:r>
        <w:rPr>
          <w:rFonts w:ascii="Arial Narrow" w:hAnsi="Arial Narrow"/>
          <w:b/>
          <w:bCs/>
          <w:color w:val="auto"/>
          <w:sz w:val="20"/>
          <w:lang w:val="es-ES"/>
        </w:rPr>
        <w:t>4</w:t>
      </w:r>
      <w:r w:rsidRPr="00A226C1">
        <w:rPr>
          <w:rFonts w:ascii="Arial Narrow" w:hAnsi="Arial Narrow"/>
          <w:b/>
          <w:bCs/>
          <w:color w:val="auto"/>
          <w:sz w:val="20"/>
          <w:lang w:val="es-ES"/>
        </w:rPr>
        <w:t>.</w:t>
      </w:r>
      <w:r>
        <w:rPr>
          <w:rFonts w:ascii="Arial Narrow" w:hAnsi="Arial Narrow"/>
          <w:b/>
          <w:bCs/>
          <w:color w:val="auto"/>
          <w:sz w:val="20"/>
          <w:lang w:val="es-ES"/>
        </w:rPr>
        <w:t xml:space="preserve"> </w:t>
      </w:r>
      <w:r>
        <w:rPr>
          <w:rFonts w:ascii="Arial Narrow" w:hAnsi="Arial Narrow"/>
          <w:bCs/>
          <w:color w:val="auto"/>
          <w:sz w:val="20"/>
          <w:lang w:val="es-ES"/>
        </w:rPr>
        <w:t>Avance por programas</w:t>
      </w:r>
      <w:r w:rsidRPr="00031DE8">
        <w:rPr>
          <w:rFonts w:ascii="Arial Narrow" w:hAnsi="Arial Narrow"/>
          <w:bCs/>
          <w:color w:val="auto"/>
          <w:sz w:val="20"/>
          <w:lang w:val="es-ES"/>
        </w:rPr>
        <w:t>.</w:t>
      </w:r>
    </w:p>
    <w:p w14:paraId="76774882" w14:textId="77777777" w:rsidR="007F6C1F" w:rsidRDefault="007F6C1F" w:rsidP="007F6C1F">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7F6C1F" w:rsidRPr="00E67AB7" w14:paraId="14F59989" w14:textId="77777777" w:rsidTr="001370B7">
        <w:trPr>
          <w:trHeight w:val="486"/>
          <w:jc w:val="center"/>
        </w:trPr>
        <w:tc>
          <w:tcPr>
            <w:tcW w:w="8718" w:type="dxa"/>
            <w:tcBorders>
              <w:top w:val="single" w:sz="4" w:space="0" w:color="auto"/>
              <w:left w:val="single" w:sz="4" w:space="0" w:color="auto"/>
              <w:bottom w:val="dashed" w:sz="4" w:space="0" w:color="BFBFBF"/>
              <w:right w:val="single" w:sz="4" w:space="0" w:color="auto"/>
            </w:tcBorders>
            <w:shd w:val="clear" w:color="auto" w:fill="auto"/>
          </w:tcPr>
          <w:p w14:paraId="5925A9F2" w14:textId="77777777" w:rsidR="007F6C1F" w:rsidRPr="00E67AB7" w:rsidRDefault="007F6C1F" w:rsidP="001370B7">
            <w:pPr>
              <w:pStyle w:val="NormalWeb"/>
              <w:spacing w:before="0" w:after="0" w:line="240" w:lineRule="auto"/>
              <w:jc w:val="center"/>
              <w:rPr>
                <w:rFonts w:ascii="Arial Narrow" w:hAnsi="Arial Narrow"/>
                <w:bCs/>
                <w:color w:val="auto"/>
                <w:sz w:val="20"/>
                <w:lang w:val="es-ES"/>
              </w:rPr>
            </w:pPr>
            <w:bookmarkStart w:id="17" w:name="OLE_LINK4"/>
            <w:bookmarkStart w:id="18" w:name="OLE_LINK14"/>
          </w:p>
        </w:tc>
      </w:tr>
      <w:tr w:rsidR="007F6C1F" w:rsidRPr="00E67AB7" w14:paraId="52BD722B" w14:textId="77777777" w:rsidTr="001370B7">
        <w:tblPrEx>
          <w:tblCellMar>
            <w:left w:w="70" w:type="dxa"/>
            <w:right w:w="70" w:type="dxa"/>
          </w:tblCellMar>
        </w:tblPrEx>
        <w:trPr>
          <w:trHeight w:val="4881"/>
          <w:jc w:val="center"/>
        </w:trPr>
        <w:tc>
          <w:tcPr>
            <w:tcW w:w="8718" w:type="dxa"/>
            <w:tcBorders>
              <w:top w:val="dashed" w:sz="4" w:space="0" w:color="BFBFBF"/>
              <w:left w:val="single" w:sz="4" w:space="0" w:color="auto"/>
              <w:bottom w:val="single" w:sz="4" w:space="0" w:color="auto"/>
              <w:right w:val="single" w:sz="4" w:space="0" w:color="auto"/>
            </w:tcBorders>
            <w:shd w:val="clear" w:color="auto" w:fill="auto"/>
          </w:tcPr>
          <w:p w14:paraId="2D0FD079" w14:textId="77777777" w:rsidR="007F6C1F" w:rsidRPr="00E67AB7" w:rsidRDefault="007F6C1F" w:rsidP="001370B7">
            <w:pPr>
              <w:pStyle w:val="NormalWeb"/>
              <w:spacing w:before="0" w:after="0" w:line="240" w:lineRule="auto"/>
              <w:jc w:val="center"/>
              <w:rPr>
                <w:noProof/>
                <w:lang w:val="es-CO" w:eastAsia="es-CO"/>
              </w:rPr>
            </w:pPr>
            <w:r w:rsidRPr="00F955C5">
              <w:rPr>
                <w:noProof/>
                <w:lang w:eastAsia="en-US"/>
              </w:rPr>
              <w:drawing>
                <wp:inline distT="0" distB="0" distL="0" distR="0" wp14:anchorId="439DCC25" wp14:editId="17AD71C6">
                  <wp:extent cx="5442585" cy="4718050"/>
                  <wp:effectExtent l="0" t="0" r="571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2585" cy="4718050"/>
                          </a:xfrm>
                          <a:prstGeom prst="rect">
                            <a:avLst/>
                          </a:prstGeom>
                          <a:noFill/>
                          <a:ln>
                            <a:noFill/>
                          </a:ln>
                        </pic:spPr>
                      </pic:pic>
                    </a:graphicData>
                  </a:graphic>
                </wp:inline>
              </w:drawing>
            </w:r>
          </w:p>
        </w:tc>
      </w:tr>
    </w:tbl>
    <w:bookmarkEnd w:id="17"/>
    <w:bookmarkEnd w:id="18"/>
    <w:p w14:paraId="48D1CF03" w14:textId="77777777" w:rsidR="007F6C1F" w:rsidRPr="00DB29B7"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33FF7571" w14:textId="77777777" w:rsidR="007F6C1F" w:rsidRPr="000A6F3C" w:rsidRDefault="007F6C1F" w:rsidP="007F6C1F">
      <w:pPr>
        <w:jc w:val="both"/>
        <w:rPr>
          <w:rFonts w:ascii="Arial Narrow" w:hAnsi="Arial Narrow"/>
          <w:bCs/>
          <w:lang w:val="es-ES"/>
        </w:rPr>
      </w:pPr>
    </w:p>
    <w:p w14:paraId="6A49313C" w14:textId="77777777" w:rsidR="007F6C1F" w:rsidRPr="000A6F3C" w:rsidRDefault="007F6C1F" w:rsidP="007F6C1F">
      <w:pPr>
        <w:jc w:val="both"/>
        <w:rPr>
          <w:rFonts w:ascii="Arial Narrow" w:hAnsi="Arial Narrow"/>
          <w:bCs/>
          <w:lang w:val="es-ES"/>
        </w:rPr>
      </w:pPr>
    </w:p>
    <w:p w14:paraId="14F2CC0D" w14:textId="77777777" w:rsidR="007F6C1F" w:rsidRPr="00F1732A" w:rsidRDefault="007F6C1F" w:rsidP="007F6C1F">
      <w:pPr>
        <w:jc w:val="both"/>
        <w:rPr>
          <w:rFonts w:ascii="Arial Narrow" w:eastAsia="Times New Roman" w:hAnsi="Arial Narrow" w:cs="Calibri"/>
          <w:b/>
          <w:lang w:val="es-ES"/>
        </w:rPr>
      </w:pPr>
      <w:r w:rsidRPr="00F1732A">
        <w:rPr>
          <w:rFonts w:ascii="Arial Narrow" w:eastAsia="Times New Roman" w:hAnsi="Arial Narrow" w:cs="Calibri"/>
          <w:b/>
          <w:lang w:val="es-ES"/>
        </w:rPr>
        <w:t>3.</w:t>
      </w:r>
      <w:r>
        <w:rPr>
          <w:rFonts w:ascii="Arial Narrow" w:eastAsia="Times New Roman" w:hAnsi="Arial Narrow" w:cs="Calibri"/>
          <w:b/>
          <w:lang w:val="es-ES"/>
        </w:rPr>
        <w:t>4</w:t>
      </w:r>
      <w:r w:rsidRPr="00F1732A">
        <w:rPr>
          <w:rFonts w:ascii="Arial Narrow" w:eastAsia="Times New Roman" w:hAnsi="Arial Narrow" w:cs="Calibri"/>
          <w:b/>
          <w:lang w:val="es-ES"/>
        </w:rPr>
        <w:t xml:space="preserve"> AVANCE </w:t>
      </w:r>
      <w:r>
        <w:rPr>
          <w:rFonts w:ascii="Arial Narrow" w:eastAsia="Times New Roman" w:hAnsi="Arial Narrow" w:cs="Calibri"/>
          <w:b/>
          <w:lang w:val="es-ES"/>
        </w:rPr>
        <w:t>DE CUMPLIMIENTO DE LAS</w:t>
      </w:r>
      <w:r w:rsidRPr="00F1732A">
        <w:rPr>
          <w:rFonts w:ascii="Arial Narrow" w:eastAsia="Times New Roman" w:hAnsi="Arial Narrow" w:cs="Calibri"/>
          <w:b/>
          <w:lang w:val="es-ES"/>
        </w:rPr>
        <w:t xml:space="preserve"> METAS DEL PDL</w:t>
      </w:r>
    </w:p>
    <w:p w14:paraId="418ACEDD" w14:textId="77777777" w:rsidR="007F6C1F" w:rsidRPr="00F1732A" w:rsidRDefault="007F6C1F" w:rsidP="007F6C1F">
      <w:pPr>
        <w:pStyle w:val="Textoindependiente"/>
        <w:spacing w:before="9"/>
        <w:rPr>
          <w:rFonts w:ascii="Arial Narrow" w:eastAsiaTheme="minorEastAsia" w:hAnsi="Arial Narrow" w:cstheme="minorBidi"/>
          <w:lang w:val="es-ES" w:eastAsia="x-none"/>
        </w:rPr>
      </w:pPr>
    </w:p>
    <w:p w14:paraId="052EBA59" w14:textId="77777777" w:rsidR="007F6C1F" w:rsidRDefault="007F6C1F" w:rsidP="007F6C1F">
      <w:pPr>
        <w:jc w:val="both"/>
        <w:rPr>
          <w:rFonts w:ascii="Arial Narrow" w:hAnsi="Arial Narrow"/>
          <w:lang w:val="es-ES" w:eastAsia="x-none"/>
        </w:rPr>
      </w:pPr>
      <w:r w:rsidRPr="003A6E96">
        <w:rPr>
          <w:rFonts w:ascii="Arial Narrow" w:hAnsi="Arial Narrow"/>
          <w:lang w:val="es-ES" w:eastAsia="x-none"/>
        </w:rPr>
        <w:t>En cuanto al nivel de avance de metas por estructura de plan, para el cierre de la vigencia 2024 el avance esperado correspon</w:t>
      </w:r>
      <w:r w:rsidRPr="006A49EE">
        <w:rPr>
          <w:rFonts w:ascii="Arial Narrow" w:hAnsi="Arial Narrow"/>
          <w:lang w:val="es-ES" w:eastAsia="x-none"/>
        </w:rPr>
        <w:t xml:space="preserve">de </w:t>
      </w:r>
      <w:r w:rsidRPr="006A49EE">
        <w:rPr>
          <w:rFonts w:ascii="Arial Narrow" w:hAnsi="Arial Narrow"/>
          <w:bCs/>
          <w:lang w:val="es-ES"/>
        </w:rPr>
        <w:t>a un valor igual o mayor al 90%</w:t>
      </w:r>
      <w:r w:rsidRPr="006A49EE">
        <w:rPr>
          <w:rFonts w:ascii="Arial Narrow" w:hAnsi="Arial Narrow"/>
          <w:lang w:val="es-ES" w:eastAsia="x-none"/>
        </w:rPr>
        <w:t>.</w:t>
      </w:r>
      <w:r w:rsidRPr="003A6E96">
        <w:rPr>
          <w:rFonts w:ascii="Arial Narrow" w:hAnsi="Arial Narrow"/>
          <w:lang w:val="es-ES" w:eastAsia="x-none"/>
        </w:rPr>
        <w:t xml:space="preserve"> Dado que es una medición acumulada (2021-2024), según los cuatro niveles de clasificación de avance de las metas del plan de desarrollo, el nivel muy alto significa que tiene avance acumulado es superior al 90%, alto cuando su nivel de avance es mayor a 70% y menor o igual a 90%, medio cuando su nivel de avance es mayor del 40% y menor o igual del 70%, y el nivel bajo cuando el avance de la meta es menor o igual al 40%.</w:t>
      </w:r>
    </w:p>
    <w:p w14:paraId="6CAF9570" w14:textId="77777777" w:rsidR="007F6C1F" w:rsidRPr="00F1732A" w:rsidRDefault="007F6C1F" w:rsidP="007F6C1F">
      <w:pPr>
        <w:jc w:val="both"/>
        <w:rPr>
          <w:rFonts w:ascii="Arial Narrow" w:hAnsi="Arial Narrow"/>
          <w:lang w:val="es-ES" w:eastAsia="x-none"/>
        </w:rPr>
      </w:pPr>
      <w:r>
        <w:rPr>
          <w:rFonts w:ascii="Arial Narrow" w:hAnsi="Arial Narrow"/>
          <w:lang w:val="es-ES" w:eastAsia="x-none"/>
        </w:rPr>
        <w:br w:type="column"/>
      </w:r>
    </w:p>
    <w:p w14:paraId="2704D0DE" w14:textId="77777777" w:rsidR="007F6C1F" w:rsidRDefault="007F6C1F" w:rsidP="007F6C1F">
      <w:pPr>
        <w:jc w:val="both"/>
        <w:rPr>
          <w:rFonts w:ascii="Arial Narrow" w:hAnsi="Arial Narrow"/>
          <w:lang w:val="es-ES" w:eastAsia="x-none"/>
        </w:rPr>
      </w:pPr>
      <w:r w:rsidRPr="00F1732A">
        <w:rPr>
          <w:rFonts w:ascii="Arial Narrow" w:hAnsi="Arial Narrow"/>
          <w:lang w:val="es-ES" w:eastAsia="x-none"/>
        </w:rPr>
        <w:t xml:space="preserve">Para la localidad de </w:t>
      </w:r>
      <w:r>
        <w:rPr>
          <w:rFonts w:ascii="Arial Narrow" w:hAnsi="Arial Narrow"/>
          <w:lang w:val="es-ES" w:eastAsia="x-none"/>
        </w:rPr>
        <w:t>Fontibón</w:t>
      </w:r>
      <w:r w:rsidRPr="00F1732A">
        <w:rPr>
          <w:rFonts w:ascii="Arial Narrow" w:hAnsi="Arial Narrow"/>
          <w:lang w:val="es-ES" w:eastAsia="x-none"/>
        </w:rPr>
        <w:t>, existe un total de</w:t>
      </w:r>
      <w:r>
        <w:rPr>
          <w:rFonts w:ascii="Arial Narrow" w:hAnsi="Arial Narrow"/>
          <w:lang w:val="es-ES" w:eastAsia="x-none"/>
        </w:rPr>
        <w:t xml:space="preserve"> 70</w:t>
      </w:r>
      <w:r w:rsidRPr="00F1732A">
        <w:rPr>
          <w:rFonts w:ascii="Arial Narrow" w:hAnsi="Arial Narrow"/>
          <w:lang w:val="es-ES" w:eastAsia="x-none"/>
        </w:rPr>
        <w:t xml:space="preserve"> metas en el PDL</w:t>
      </w:r>
      <w:r>
        <w:rPr>
          <w:rFonts w:ascii="Arial Narrow" w:hAnsi="Arial Narrow"/>
          <w:lang w:val="es-ES" w:eastAsia="x-none"/>
        </w:rPr>
        <w:t>, de las cuales 2 presentan un nivel de avance bajo, 6 un nivel medio, 1 un nivel alto y 61 un nivel muy alto.</w:t>
      </w:r>
    </w:p>
    <w:p w14:paraId="7ECD8CC4" w14:textId="77777777" w:rsidR="007F6C1F" w:rsidRPr="00F1732A" w:rsidRDefault="007F6C1F" w:rsidP="007F6C1F">
      <w:pPr>
        <w:jc w:val="both"/>
        <w:rPr>
          <w:rFonts w:ascii="Arial Narrow" w:hAnsi="Arial Narrow"/>
          <w:lang w:val="es-ES" w:eastAsia="x-none"/>
        </w:rPr>
      </w:pPr>
    </w:p>
    <w:p w14:paraId="2E9E3D48" w14:textId="77777777" w:rsidR="007F6C1F" w:rsidRDefault="007F6C1F" w:rsidP="007F6C1F">
      <w:pPr>
        <w:pStyle w:val="NormalWeb"/>
        <w:spacing w:before="0" w:after="0" w:line="240" w:lineRule="auto"/>
        <w:jc w:val="center"/>
        <w:rPr>
          <w:rFonts w:ascii="Arial Narrow" w:hAnsi="Arial Narrow"/>
          <w:bCs/>
          <w:color w:val="auto"/>
          <w:sz w:val="20"/>
          <w:lang w:val="es-ES"/>
        </w:rPr>
      </w:pPr>
      <w:r w:rsidRPr="003A7547">
        <w:rPr>
          <w:rFonts w:ascii="Arial Narrow" w:hAnsi="Arial Narrow"/>
          <w:b/>
          <w:bCs/>
          <w:noProof/>
          <w:color w:val="auto"/>
          <w:sz w:val="20"/>
          <w:lang w:eastAsia="en-US"/>
        </w:rPr>
        <mc:AlternateContent>
          <mc:Choice Requires="wps">
            <w:drawing>
              <wp:anchor distT="0" distB="0" distL="114300" distR="114300" simplePos="0" relativeHeight="251661312" behindDoc="0" locked="0" layoutInCell="1" allowOverlap="1" wp14:anchorId="73F27398" wp14:editId="3749970A">
                <wp:simplePos x="0" y="0"/>
                <wp:positionH relativeFrom="page">
                  <wp:posOffset>1622425</wp:posOffset>
                </wp:positionH>
                <wp:positionV relativeFrom="paragraph">
                  <wp:posOffset>1080135</wp:posOffset>
                </wp:positionV>
                <wp:extent cx="122555" cy="77470"/>
                <wp:effectExtent l="0" t="0" r="0" b="0"/>
                <wp:wrapNone/>
                <wp:docPr id="7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FCF87" w14:textId="77777777" w:rsidR="007F6C1F" w:rsidRDefault="007F6C1F" w:rsidP="007F6C1F">
                            <w:pPr>
                              <w:spacing w:line="174" w:lineRule="exact"/>
                              <w:ind w:left="20"/>
                              <w:rPr>
                                <w:rFonts w:ascii="Calibri"/>
                                <w:sz w:val="15"/>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27398" id="_x0000_t202" coordsize="21600,21600" o:spt="202" path="m,l,21600r21600,l21600,xe">
                <v:stroke joinstyle="miter"/>
                <v:path gradientshapeok="t" o:connecttype="rect"/>
              </v:shapetype>
              <v:shape id="Text Box 268" o:spid="_x0000_s1028" type="#_x0000_t202" style="position:absolute;left:0;text-align:left;margin-left:127.75pt;margin-top:85.05pt;width:9.65pt;height:6.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" filled="f" stroked="f">
                <v:textbox style="layout-flow:vertical;mso-layout-flow-alt:bottom-to-top" inset="0,0,0,0">
                  <w:txbxContent>
                    <w:p w14:paraId="289FCF87" w14:textId="77777777" w:rsidR="007F6C1F" w:rsidRDefault="007F6C1F" w:rsidP="007F6C1F">
                      <w:pPr>
                        <w:spacing w:line="174" w:lineRule="exact"/>
                        <w:ind w:left="20"/>
                        <w:rPr>
                          <w:rFonts w:ascii="Calibri"/>
                          <w:sz w:val="15"/>
                        </w:rPr>
                      </w:pPr>
                    </w:p>
                  </w:txbxContent>
                </v:textbox>
                <w10:wrap anchorx="page"/>
              </v:shape>
            </w:pict>
          </mc:Fallback>
        </mc:AlternateContent>
      </w:r>
      <w:r w:rsidRPr="003A7547">
        <w:rPr>
          <w:rFonts w:ascii="Arial Narrow" w:hAnsi="Arial Narrow"/>
          <w:b/>
          <w:bCs/>
          <w:color w:val="auto"/>
          <w:sz w:val="20"/>
          <w:lang w:val="es-ES"/>
        </w:rPr>
        <w:t xml:space="preserve">Gráfica No. 5. </w:t>
      </w:r>
      <w:r w:rsidRPr="003A7547">
        <w:rPr>
          <w:rFonts w:ascii="Arial Narrow" w:hAnsi="Arial Narrow"/>
          <w:bCs/>
          <w:color w:val="auto"/>
          <w:sz w:val="20"/>
          <w:lang w:val="es-ES"/>
        </w:rPr>
        <w:t>Nivel de avance de metas según lo contratado</w:t>
      </w:r>
    </w:p>
    <w:p w14:paraId="07A1B339" w14:textId="77777777" w:rsidR="007F6C1F" w:rsidRPr="003A7547" w:rsidRDefault="007F6C1F" w:rsidP="007F6C1F">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6"/>
      </w:tblGrid>
      <w:tr w:rsidR="007F6C1F" w:rsidRPr="005276CE" w14:paraId="06D979B4" w14:textId="77777777" w:rsidTr="001370B7">
        <w:trPr>
          <w:trHeight w:val="352"/>
          <w:jc w:val="center"/>
        </w:trPr>
        <w:tc>
          <w:tcPr>
            <w:tcW w:w="6346" w:type="dxa"/>
            <w:tcBorders>
              <w:top w:val="single" w:sz="4" w:space="0" w:color="auto"/>
              <w:left w:val="single" w:sz="4" w:space="0" w:color="auto"/>
              <w:bottom w:val="dashed" w:sz="4" w:space="0" w:color="BFBFBF"/>
              <w:right w:val="single" w:sz="4" w:space="0" w:color="auto"/>
            </w:tcBorders>
            <w:shd w:val="clear" w:color="auto" w:fill="auto"/>
          </w:tcPr>
          <w:p w14:paraId="616550CC" w14:textId="77777777" w:rsidR="007F6C1F" w:rsidRPr="00E67AB7" w:rsidRDefault="007F6C1F" w:rsidP="001370B7">
            <w:pPr>
              <w:pStyle w:val="NormalWeb"/>
              <w:spacing w:before="0" w:after="0" w:line="240" w:lineRule="auto"/>
              <w:jc w:val="center"/>
              <w:rPr>
                <w:rFonts w:ascii="Arial Narrow" w:hAnsi="Arial Narrow"/>
                <w:bCs/>
                <w:color w:val="auto"/>
                <w:sz w:val="20"/>
                <w:lang w:val="es-ES"/>
              </w:rPr>
            </w:pPr>
          </w:p>
        </w:tc>
      </w:tr>
      <w:tr w:rsidR="007F6C1F" w:rsidRPr="00E67AB7" w14:paraId="1425DCF3" w14:textId="77777777" w:rsidTr="001370B7">
        <w:tblPrEx>
          <w:tblCellMar>
            <w:left w:w="70" w:type="dxa"/>
            <w:right w:w="70" w:type="dxa"/>
          </w:tblCellMar>
        </w:tblPrEx>
        <w:trPr>
          <w:trHeight w:val="3090"/>
          <w:jc w:val="center"/>
        </w:trPr>
        <w:tc>
          <w:tcPr>
            <w:tcW w:w="6346" w:type="dxa"/>
            <w:tcBorders>
              <w:top w:val="dashed" w:sz="4" w:space="0" w:color="BFBFBF"/>
              <w:left w:val="single" w:sz="4" w:space="0" w:color="auto"/>
              <w:bottom w:val="single" w:sz="4" w:space="0" w:color="auto"/>
              <w:right w:val="single" w:sz="4" w:space="0" w:color="auto"/>
            </w:tcBorders>
            <w:shd w:val="clear" w:color="auto" w:fill="auto"/>
          </w:tcPr>
          <w:p w14:paraId="601EAED4" w14:textId="77777777" w:rsidR="007F6C1F" w:rsidRPr="00E67AB7" w:rsidRDefault="007F6C1F" w:rsidP="001370B7">
            <w:pPr>
              <w:pStyle w:val="NormalWeb"/>
              <w:spacing w:before="0" w:after="0" w:line="240" w:lineRule="auto"/>
              <w:jc w:val="center"/>
              <w:rPr>
                <w:noProof/>
                <w:lang w:val="es-CO" w:eastAsia="es-CO"/>
              </w:rPr>
            </w:pPr>
            <w:r w:rsidRPr="006A49EE">
              <w:rPr>
                <w:noProof/>
                <w:lang w:eastAsia="en-US"/>
              </w:rPr>
              <w:drawing>
                <wp:inline distT="0" distB="0" distL="0" distR="0" wp14:anchorId="1D342830" wp14:editId="74F66CD6">
                  <wp:extent cx="3935730" cy="2582545"/>
                  <wp:effectExtent l="0" t="0" r="762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5730" cy="2582545"/>
                          </a:xfrm>
                          <a:prstGeom prst="rect">
                            <a:avLst/>
                          </a:prstGeom>
                          <a:noFill/>
                          <a:ln>
                            <a:noFill/>
                          </a:ln>
                        </pic:spPr>
                      </pic:pic>
                    </a:graphicData>
                  </a:graphic>
                </wp:inline>
              </w:drawing>
            </w:r>
          </w:p>
        </w:tc>
      </w:tr>
    </w:tbl>
    <w:p w14:paraId="0B9A1944" w14:textId="77777777" w:rsidR="007F6C1F" w:rsidRDefault="007F6C1F" w:rsidP="007F6C1F">
      <w:pPr>
        <w:jc w:val="center"/>
        <w:rPr>
          <w:rFonts w:ascii="Arial Narrow" w:hAnsi="Arial Narrow"/>
          <w:sz w:val="20"/>
          <w:szCs w:val="20"/>
          <w:lang w:val="es-ES"/>
        </w:rPr>
      </w:pPr>
    </w:p>
    <w:p w14:paraId="31C80804" w14:textId="77777777" w:rsidR="007F6C1F" w:rsidRDefault="007F6C1F" w:rsidP="007F6C1F">
      <w:pPr>
        <w:jc w:val="center"/>
        <w:rPr>
          <w:rFonts w:ascii="Arial Narrow" w:hAnsi="Arial Narrow"/>
          <w:sz w:val="20"/>
          <w:szCs w:val="20"/>
          <w:lang w:val="es-ES"/>
        </w:rPr>
      </w:pPr>
      <w:r w:rsidRPr="003A7547">
        <w:rPr>
          <w:rFonts w:ascii="Arial Narrow" w:hAnsi="Arial Narrow"/>
          <w:sz w:val="20"/>
          <w:szCs w:val="20"/>
          <w:lang w:val="es-ES"/>
        </w:rPr>
        <w:t>Fuente: Matriz</w:t>
      </w:r>
      <w:r>
        <w:rPr>
          <w:spacing w:val="8"/>
          <w:w w:val="80"/>
          <w:sz w:val="20"/>
        </w:rPr>
        <w:t xml:space="preserve"> </w:t>
      </w:r>
      <w:r w:rsidRPr="003A7547">
        <w:rPr>
          <w:rFonts w:ascii="Arial Narrow" w:hAnsi="Arial Narrow"/>
          <w:sz w:val="20"/>
          <w:szCs w:val="20"/>
          <w:lang w:val="es-ES"/>
        </w:rPr>
        <w:t>Unificada de Seguimiento a la Inversión, Corte 31-12-202</w:t>
      </w:r>
      <w:r>
        <w:rPr>
          <w:rFonts w:ascii="Arial Narrow" w:hAnsi="Arial Narrow"/>
          <w:sz w:val="20"/>
          <w:szCs w:val="20"/>
          <w:lang w:val="es-ES"/>
        </w:rPr>
        <w:t>4</w:t>
      </w:r>
    </w:p>
    <w:p w14:paraId="61E851C6" w14:textId="77777777" w:rsidR="007F6C1F" w:rsidRPr="003A7547" w:rsidRDefault="007F6C1F" w:rsidP="007F6C1F">
      <w:pPr>
        <w:jc w:val="both"/>
        <w:rPr>
          <w:rFonts w:ascii="Arial Narrow" w:eastAsia="Times New Roman" w:hAnsi="Arial Narrow" w:cs="Calibri"/>
          <w:b/>
          <w:lang w:val="es-ES"/>
        </w:rPr>
      </w:pPr>
    </w:p>
    <w:p w14:paraId="28960E58" w14:textId="77777777" w:rsidR="007F6C1F" w:rsidRDefault="007F6C1F" w:rsidP="007F6C1F">
      <w:pPr>
        <w:jc w:val="both"/>
        <w:rPr>
          <w:rFonts w:ascii="Arial Narrow" w:eastAsia="Times New Roman" w:hAnsi="Arial Narrow" w:cs="Calibri"/>
          <w:b/>
          <w:lang w:val="es-ES"/>
        </w:rPr>
      </w:pPr>
    </w:p>
    <w:p w14:paraId="0868C761" w14:textId="77777777" w:rsidR="005C1770" w:rsidRDefault="005C1770" w:rsidP="007F6C1F">
      <w:pPr>
        <w:jc w:val="both"/>
        <w:rPr>
          <w:rFonts w:ascii="Arial Narrow" w:eastAsia="Times New Roman" w:hAnsi="Arial Narrow" w:cs="Calibri"/>
          <w:b/>
          <w:lang w:val="es-ES"/>
        </w:rPr>
      </w:pPr>
    </w:p>
    <w:p w14:paraId="1FB111A6" w14:textId="77777777" w:rsidR="007F6C1F" w:rsidRPr="003A7547" w:rsidRDefault="007F6C1F" w:rsidP="007F6C1F">
      <w:pPr>
        <w:jc w:val="both"/>
        <w:rPr>
          <w:rFonts w:ascii="Arial Narrow" w:eastAsia="Times New Roman" w:hAnsi="Arial Narrow" w:cs="Calibri"/>
          <w:b/>
          <w:lang w:val="es-ES"/>
        </w:rPr>
      </w:pPr>
      <w:r w:rsidRPr="0044112E">
        <w:rPr>
          <w:rFonts w:ascii="Arial Narrow" w:eastAsia="Times New Roman" w:hAnsi="Arial Narrow" w:cs="Calibri"/>
          <w:b/>
          <w:lang w:val="es-ES"/>
        </w:rPr>
        <w:t>3.</w:t>
      </w:r>
      <w:r>
        <w:rPr>
          <w:rFonts w:ascii="Arial Narrow" w:eastAsia="Times New Roman" w:hAnsi="Arial Narrow" w:cs="Calibri"/>
          <w:b/>
          <w:lang w:val="es-ES"/>
        </w:rPr>
        <w:t>4</w:t>
      </w:r>
      <w:r w:rsidRPr="0044112E">
        <w:rPr>
          <w:rFonts w:ascii="Arial Narrow" w:eastAsia="Times New Roman" w:hAnsi="Arial Narrow" w:cs="Calibri"/>
          <w:b/>
          <w:lang w:val="es-ES"/>
        </w:rPr>
        <w:t>.1 AVANCE DE METAS SEGÚN LO PROGRAMADO 202</w:t>
      </w:r>
      <w:r>
        <w:rPr>
          <w:rFonts w:ascii="Arial Narrow" w:eastAsia="Times New Roman" w:hAnsi="Arial Narrow" w:cs="Calibri"/>
          <w:b/>
          <w:lang w:val="es-ES"/>
        </w:rPr>
        <w:t>4</w:t>
      </w:r>
    </w:p>
    <w:p w14:paraId="66FED250" w14:textId="77777777" w:rsidR="007F6C1F" w:rsidRPr="00ED6580" w:rsidRDefault="007F6C1F" w:rsidP="007F6C1F">
      <w:pPr>
        <w:jc w:val="both"/>
        <w:rPr>
          <w:rFonts w:ascii="Arial Narrow" w:eastAsia="Times New Roman" w:hAnsi="Arial Narrow" w:cs="Calibri"/>
          <w:b/>
          <w:lang w:val="es-ES"/>
        </w:rPr>
      </w:pPr>
    </w:p>
    <w:p w14:paraId="58D72C11" w14:textId="77777777" w:rsidR="007F6C1F" w:rsidRPr="003A7547" w:rsidRDefault="007F6C1F" w:rsidP="007F6C1F">
      <w:pPr>
        <w:shd w:val="clear" w:color="auto" w:fill="FFFFFF"/>
        <w:jc w:val="both"/>
        <w:rPr>
          <w:rFonts w:ascii="Arial Narrow" w:hAnsi="Arial Narrow"/>
          <w:lang w:val="es-ES"/>
        </w:rPr>
      </w:pPr>
      <w:r w:rsidRPr="00BB7AF6">
        <w:rPr>
          <w:rFonts w:ascii="Arial Narrow" w:eastAsia="Times New Roman" w:hAnsi="Arial Narrow" w:cs="Tahoma"/>
          <w:lang w:val="es-AR" w:eastAsia="es-AR"/>
        </w:rPr>
        <w:t>Este apartado presenta información de la ejecución de metas para la vigencia 202</w:t>
      </w:r>
      <w:r>
        <w:rPr>
          <w:rFonts w:ascii="Arial Narrow" w:eastAsia="Times New Roman" w:hAnsi="Arial Narrow" w:cs="Tahoma"/>
          <w:lang w:val="es-AR" w:eastAsia="es-AR"/>
        </w:rPr>
        <w:t>4</w:t>
      </w:r>
      <w:r w:rsidRPr="00BB7AF6">
        <w:rPr>
          <w:rFonts w:ascii="Arial Narrow" w:eastAsia="Times New Roman" w:hAnsi="Arial Narrow" w:cs="Tahoma"/>
          <w:lang w:val="es-AR" w:eastAsia="es-AR"/>
        </w:rPr>
        <w:t>, teniendo en cuenta lo programado según Plan Operativo Anual de Inversiones (POAI) de la respectiva vigencia y el avance contratado de las metas en cada propósito del plan. A</w:t>
      </w:r>
      <w:r w:rsidRPr="00BB7AF6">
        <w:rPr>
          <w:rFonts w:ascii="Arial Narrow" w:hAnsi="Arial Narrow"/>
          <w:lang w:val="es-ES"/>
        </w:rPr>
        <w:t xml:space="preserve"> continuación, se presentan las metas programadas para la vigencia 202</w:t>
      </w:r>
      <w:r>
        <w:rPr>
          <w:rFonts w:ascii="Arial Narrow" w:hAnsi="Arial Narrow"/>
          <w:lang w:val="es-ES"/>
        </w:rPr>
        <w:t>4</w:t>
      </w:r>
      <w:r w:rsidRPr="00BB7AF6">
        <w:rPr>
          <w:rFonts w:ascii="Arial Narrow" w:hAnsi="Arial Narrow"/>
          <w:lang w:val="es-ES"/>
        </w:rPr>
        <w:t xml:space="preserve"> con su respectivo avance.</w:t>
      </w:r>
    </w:p>
    <w:p w14:paraId="51C25C52" w14:textId="77777777" w:rsidR="007F6C1F" w:rsidRPr="00ED6580" w:rsidRDefault="007F6C1F" w:rsidP="007F6C1F">
      <w:pPr>
        <w:jc w:val="both"/>
        <w:rPr>
          <w:rFonts w:ascii="Arial Narrow" w:eastAsia="Times New Roman" w:hAnsi="Arial Narrow" w:cs="Calibri"/>
          <w:b/>
          <w:lang w:val="es-ES"/>
        </w:rPr>
      </w:pPr>
    </w:p>
    <w:p w14:paraId="285C8EF5" w14:textId="77777777" w:rsidR="007F6C1F" w:rsidRPr="004E3CCD" w:rsidRDefault="007F6C1F" w:rsidP="007F6C1F">
      <w:pPr>
        <w:shd w:val="clear" w:color="auto" w:fill="FFFFFF"/>
        <w:jc w:val="both"/>
        <w:rPr>
          <w:rFonts w:ascii="Arial Narrow" w:hAnsi="Arial Narrow"/>
          <w:lang w:val="es-ES"/>
        </w:rPr>
      </w:pPr>
      <w:r w:rsidRPr="004E3CCD">
        <w:rPr>
          <w:rFonts w:ascii="Arial Narrow" w:eastAsia="Times New Roman" w:hAnsi="Arial Narrow" w:cs="Tahoma"/>
          <w:lang w:val="es-AR" w:eastAsia="es-AR"/>
        </w:rPr>
        <w:t>Para el caso de la localidad de</w:t>
      </w:r>
      <w:r>
        <w:rPr>
          <w:rFonts w:ascii="Arial Narrow" w:eastAsia="Times New Roman" w:hAnsi="Arial Narrow" w:cs="Tahoma"/>
          <w:lang w:val="es-AR" w:eastAsia="es-AR"/>
        </w:rPr>
        <w:t xml:space="preserve"> Fontibón</w:t>
      </w:r>
      <w:r w:rsidRPr="004E3CCD">
        <w:rPr>
          <w:rFonts w:ascii="Arial Narrow" w:eastAsia="Times New Roman" w:hAnsi="Arial Narrow" w:cs="Tahoma"/>
          <w:lang w:val="es-AR" w:eastAsia="es-AR"/>
        </w:rPr>
        <w:t>, en 20</w:t>
      </w:r>
      <w:r>
        <w:rPr>
          <w:rFonts w:ascii="Arial Narrow" w:eastAsia="Times New Roman" w:hAnsi="Arial Narrow" w:cs="Tahoma"/>
          <w:lang w:val="es-AR" w:eastAsia="es-AR"/>
        </w:rPr>
        <w:t>24</w:t>
      </w:r>
      <w:r w:rsidRPr="004E3CCD">
        <w:rPr>
          <w:rFonts w:ascii="Arial Narrow" w:eastAsia="Times New Roman" w:hAnsi="Arial Narrow" w:cs="Tahoma"/>
          <w:lang w:val="es-AR" w:eastAsia="es-AR"/>
        </w:rPr>
        <w:t xml:space="preserve"> se programaron</w:t>
      </w:r>
      <w:r>
        <w:rPr>
          <w:rFonts w:ascii="Arial Narrow" w:eastAsia="Times New Roman" w:hAnsi="Arial Narrow" w:cs="Tahoma"/>
          <w:lang w:val="es-AR" w:eastAsia="es-AR"/>
        </w:rPr>
        <w:t xml:space="preserve"> 52</w:t>
      </w:r>
      <w:r w:rsidRPr="00D24476">
        <w:rPr>
          <w:rFonts w:ascii="Arial Narrow" w:eastAsia="Times New Roman" w:hAnsi="Arial Narrow" w:cs="Tahoma"/>
          <w:lang w:val="es-AR" w:eastAsia="es-AR"/>
        </w:rPr>
        <w:t xml:space="preserve"> metas</w:t>
      </w:r>
      <w:r>
        <w:rPr>
          <w:rFonts w:ascii="Arial Narrow" w:eastAsia="Times New Roman" w:hAnsi="Arial Narrow" w:cs="Tahoma"/>
          <w:lang w:val="es-AR" w:eastAsia="es-AR"/>
        </w:rPr>
        <w:t xml:space="preserve"> proyecto</w:t>
      </w:r>
      <w:r w:rsidRPr="00D24476">
        <w:rPr>
          <w:rFonts w:ascii="Arial Narrow" w:eastAsia="Times New Roman" w:hAnsi="Arial Narrow" w:cs="Tahoma"/>
          <w:lang w:val="es-AR" w:eastAsia="es-AR"/>
        </w:rPr>
        <w:t xml:space="preserve">, de las cuales, </w:t>
      </w:r>
      <w:r>
        <w:rPr>
          <w:rFonts w:ascii="Arial Narrow" w:eastAsia="Times New Roman" w:hAnsi="Arial Narrow" w:cs="Tahoma"/>
          <w:lang w:val="es-AR" w:eastAsia="es-AR"/>
        </w:rPr>
        <w:t>52</w:t>
      </w:r>
      <w:r w:rsidRPr="00D24476">
        <w:rPr>
          <w:rFonts w:ascii="Arial Narrow" w:eastAsia="Times New Roman" w:hAnsi="Arial Narrow" w:cs="Tahoma"/>
          <w:lang w:val="es-AR" w:eastAsia="es-AR"/>
        </w:rPr>
        <w:t xml:space="preserve"> </w:t>
      </w:r>
      <w:r w:rsidRPr="00CD235E">
        <w:rPr>
          <w:rFonts w:ascii="Arial Narrow" w:eastAsia="Times New Roman" w:hAnsi="Arial Narrow" w:cs="Tahoma"/>
          <w:lang w:val="es-AR" w:eastAsia="es-AR"/>
        </w:rPr>
        <w:t>(100,0%)</w:t>
      </w:r>
      <w:r w:rsidRPr="00D24476">
        <w:rPr>
          <w:rFonts w:ascii="Arial Narrow" w:eastAsia="Times New Roman" w:hAnsi="Arial Narrow" w:cs="Tahoma"/>
          <w:lang w:val="es-AR" w:eastAsia="es-AR"/>
        </w:rPr>
        <w:t xml:space="preserve"> presentaron avance en la contratación</w:t>
      </w:r>
      <w:r>
        <w:rPr>
          <w:rFonts w:ascii="Arial Narrow" w:eastAsia="Times New Roman" w:hAnsi="Arial Narrow" w:cs="Tahoma"/>
          <w:lang w:val="es-AR" w:eastAsia="es-AR"/>
        </w:rPr>
        <w:t>.</w:t>
      </w:r>
      <w:r w:rsidRPr="00D24476">
        <w:rPr>
          <w:rFonts w:ascii="Arial Narrow" w:eastAsia="Times New Roman" w:hAnsi="Arial Narrow" w:cs="Tahoma"/>
          <w:lang w:val="es-AR" w:eastAsia="es-AR"/>
        </w:rPr>
        <w:t xml:space="preserve"> </w:t>
      </w:r>
      <w:r w:rsidRPr="00D24476">
        <w:rPr>
          <w:rFonts w:ascii="Arial Narrow" w:hAnsi="Arial Narrow"/>
          <w:lang w:val="es-ES"/>
        </w:rPr>
        <w:t xml:space="preserve">A continuación, se presenta </w:t>
      </w:r>
      <w:r>
        <w:rPr>
          <w:rFonts w:ascii="Arial Narrow" w:hAnsi="Arial Narrow"/>
          <w:lang w:val="es-ES"/>
        </w:rPr>
        <w:t xml:space="preserve">la programación y avance de metas </w:t>
      </w:r>
      <w:r w:rsidRPr="00D24476">
        <w:rPr>
          <w:rFonts w:ascii="Arial Narrow" w:hAnsi="Arial Narrow"/>
          <w:lang w:val="es-ES"/>
        </w:rPr>
        <w:t>para la vigencia 20</w:t>
      </w:r>
      <w:r>
        <w:rPr>
          <w:rFonts w:ascii="Arial Narrow" w:hAnsi="Arial Narrow"/>
          <w:lang w:val="es-ES"/>
        </w:rPr>
        <w:t>24 por cada propósito:</w:t>
      </w:r>
    </w:p>
    <w:p w14:paraId="01E50654" w14:textId="77777777" w:rsidR="007F6C1F" w:rsidRPr="00ED6580" w:rsidRDefault="007F6C1F" w:rsidP="007F6C1F">
      <w:pPr>
        <w:jc w:val="both"/>
        <w:rPr>
          <w:rFonts w:ascii="Arial Narrow" w:eastAsia="Times New Roman" w:hAnsi="Arial Narrow" w:cs="Calibri"/>
          <w:b/>
          <w:lang w:val="es-ES"/>
        </w:rPr>
      </w:pPr>
    </w:p>
    <w:p w14:paraId="6DB6E28E" w14:textId="77777777" w:rsidR="005C1770" w:rsidRDefault="005C1770" w:rsidP="007F6C1F">
      <w:pPr>
        <w:jc w:val="both"/>
        <w:rPr>
          <w:rFonts w:ascii="Arial Narrow" w:hAnsi="Arial Narrow" w:cs="Calibri"/>
          <w:b/>
        </w:rPr>
      </w:pPr>
    </w:p>
    <w:p w14:paraId="51C8D484" w14:textId="77777777" w:rsidR="005C1770" w:rsidRDefault="005C1770" w:rsidP="007F6C1F">
      <w:pPr>
        <w:jc w:val="both"/>
        <w:rPr>
          <w:rFonts w:ascii="Arial Narrow" w:hAnsi="Arial Narrow" w:cs="Calibri"/>
          <w:b/>
        </w:rPr>
      </w:pPr>
    </w:p>
    <w:p w14:paraId="74D651A6" w14:textId="77777777" w:rsidR="005C1770" w:rsidRDefault="005C1770" w:rsidP="007F6C1F">
      <w:pPr>
        <w:jc w:val="both"/>
        <w:rPr>
          <w:rFonts w:ascii="Arial Narrow" w:hAnsi="Arial Narrow" w:cs="Calibri"/>
          <w:b/>
        </w:rPr>
      </w:pPr>
    </w:p>
    <w:p w14:paraId="7A553B7E" w14:textId="77777777" w:rsidR="005C1770" w:rsidRDefault="005C1770" w:rsidP="007F6C1F">
      <w:pPr>
        <w:jc w:val="both"/>
        <w:rPr>
          <w:rFonts w:ascii="Arial Narrow" w:hAnsi="Arial Narrow" w:cs="Calibri"/>
          <w:b/>
        </w:rPr>
      </w:pPr>
    </w:p>
    <w:p w14:paraId="2F3CFD6E" w14:textId="77777777" w:rsidR="005C1770" w:rsidRDefault="005C1770" w:rsidP="007F6C1F">
      <w:pPr>
        <w:jc w:val="both"/>
        <w:rPr>
          <w:rFonts w:ascii="Arial Narrow" w:hAnsi="Arial Narrow" w:cs="Calibri"/>
          <w:b/>
        </w:rPr>
      </w:pPr>
    </w:p>
    <w:p w14:paraId="4A307645" w14:textId="32D84E34" w:rsidR="007F6C1F" w:rsidRPr="00ED6580" w:rsidRDefault="007F6C1F" w:rsidP="007F6C1F">
      <w:pPr>
        <w:jc w:val="both"/>
        <w:rPr>
          <w:rFonts w:ascii="Arial Narrow" w:hAnsi="Arial Narrow" w:cs="Calibri"/>
          <w:b/>
        </w:rPr>
      </w:pPr>
      <w:r w:rsidRPr="00ED6580">
        <w:rPr>
          <w:rFonts w:ascii="Arial Narrow" w:hAnsi="Arial Narrow" w:cs="Calibri"/>
          <w:b/>
        </w:rPr>
        <w:lastRenderedPageBreak/>
        <w:t>Propósito 1. Hacer un nuevo contrato social con igualdad de oportunidades para la inclusión social, productiva y política</w:t>
      </w:r>
    </w:p>
    <w:p w14:paraId="4035FFEC" w14:textId="51D324F3" w:rsidR="007F6C1F" w:rsidRPr="00ED6580" w:rsidRDefault="007F6C1F" w:rsidP="007F6C1F">
      <w:pPr>
        <w:jc w:val="both"/>
        <w:rPr>
          <w:rFonts w:ascii="Arial Narrow" w:hAnsi="Arial Narrow" w:cs="Calibri"/>
        </w:rPr>
      </w:pPr>
    </w:p>
    <w:p w14:paraId="72A7DCD2" w14:textId="77777777" w:rsidR="007F6C1F" w:rsidRPr="00ED6580" w:rsidRDefault="007F6C1F" w:rsidP="007F6C1F">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t xml:space="preserve">Tabla No. 1. </w:t>
      </w:r>
      <w:r w:rsidRPr="00ED6580">
        <w:rPr>
          <w:rFonts w:ascii="Arial Narrow" w:hAnsi="Arial Narrow"/>
          <w:noProof/>
          <w:sz w:val="20"/>
          <w:szCs w:val="20"/>
          <w:lang w:val="es-ES"/>
        </w:rPr>
        <w:t>Seguimiento a lo programado Propósito 1</w:t>
      </w:r>
      <w:r w:rsidRPr="00ED6580">
        <w:rPr>
          <w:rFonts w:ascii="Arial Narrow" w:hAnsi="Arial Narrow"/>
          <w:noProof/>
          <w:sz w:val="20"/>
          <w:szCs w:val="20"/>
        </w:rPr>
        <w:t>.</w:t>
      </w:r>
    </w:p>
    <w:p w14:paraId="2CCF4732" w14:textId="77777777" w:rsidR="007F6C1F" w:rsidRPr="00ED6580" w:rsidRDefault="007F6C1F" w:rsidP="007F6C1F">
      <w:pPr>
        <w:jc w:val="both"/>
        <w:rPr>
          <w:rFonts w:ascii="Arial Narrow" w:hAnsi="Arial Narrow" w:cs="Calibri"/>
        </w:rPr>
      </w:pPr>
    </w:p>
    <w:p w14:paraId="26EB1A03" w14:textId="77777777" w:rsidR="007F6C1F" w:rsidRDefault="007F6C1F" w:rsidP="007F6C1F">
      <w:pPr>
        <w:jc w:val="center"/>
        <w:rPr>
          <w:rFonts w:ascii="Arial Narrow" w:hAnsi="Arial Narrow" w:cs="Calibri"/>
          <w:color w:val="FF0000"/>
        </w:rPr>
      </w:pPr>
      <w:r w:rsidRPr="001263F6">
        <w:rPr>
          <w:noProof/>
          <w:lang w:val="en-US" w:eastAsia="en-US"/>
        </w:rPr>
        <w:drawing>
          <wp:inline distT="0" distB="0" distL="0" distR="0" wp14:anchorId="2CBA3ECF" wp14:editId="1F197BA5">
            <wp:extent cx="6202680" cy="5595112"/>
            <wp:effectExtent l="0" t="0" r="7620" b="5715"/>
            <wp:docPr id="168335640" name="Imagen 16833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775" cy="5601512"/>
                    </a:xfrm>
                    <a:prstGeom prst="rect">
                      <a:avLst/>
                    </a:prstGeom>
                    <a:noFill/>
                    <a:ln>
                      <a:noFill/>
                    </a:ln>
                  </pic:spPr>
                </pic:pic>
              </a:graphicData>
            </a:graphic>
          </wp:inline>
        </w:drawing>
      </w:r>
    </w:p>
    <w:p w14:paraId="2451BE8E" w14:textId="77777777" w:rsidR="007F6C1F"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6F0822C7" w14:textId="77777777" w:rsidR="007F6C1F" w:rsidRPr="00ED6580" w:rsidRDefault="007F6C1F" w:rsidP="007F6C1F">
      <w:pPr>
        <w:jc w:val="center"/>
        <w:rPr>
          <w:rFonts w:ascii="Arial Narrow" w:hAnsi="Arial Narrow" w:cs="Calibri"/>
        </w:rPr>
      </w:pPr>
    </w:p>
    <w:p w14:paraId="262B1A4A" w14:textId="77777777" w:rsidR="007F6C1F" w:rsidRDefault="007F6C1F" w:rsidP="007F6C1F">
      <w:pPr>
        <w:jc w:val="both"/>
        <w:rPr>
          <w:rFonts w:ascii="Arial Narrow" w:hAnsi="Arial Narrow" w:cs="Calibri"/>
          <w:b/>
        </w:rPr>
      </w:pPr>
    </w:p>
    <w:p w14:paraId="491C808D" w14:textId="77777777" w:rsidR="005C1770" w:rsidRDefault="005C1770" w:rsidP="007F6C1F">
      <w:pPr>
        <w:jc w:val="both"/>
        <w:rPr>
          <w:rFonts w:ascii="Arial Narrow" w:hAnsi="Arial Narrow" w:cs="Calibri"/>
          <w:b/>
        </w:rPr>
      </w:pPr>
    </w:p>
    <w:p w14:paraId="756CD0C1" w14:textId="77777777" w:rsidR="005C1770" w:rsidRDefault="005C1770" w:rsidP="007F6C1F">
      <w:pPr>
        <w:jc w:val="both"/>
        <w:rPr>
          <w:rFonts w:ascii="Arial Narrow" w:hAnsi="Arial Narrow" w:cs="Calibri"/>
          <w:b/>
        </w:rPr>
      </w:pPr>
    </w:p>
    <w:p w14:paraId="6A04C50D" w14:textId="77777777" w:rsidR="005C1770" w:rsidRDefault="005C1770" w:rsidP="007F6C1F">
      <w:pPr>
        <w:jc w:val="both"/>
        <w:rPr>
          <w:rFonts w:ascii="Arial Narrow" w:hAnsi="Arial Narrow" w:cs="Calibri"/>
          <w:b/>
        </w:rPr>
      </w:pPr>
    </w:p>
    <w:p w14:paraId="5E9C553C" w14:textId="77777777" w:rsidR="007F6C1F" w:rsidRPr="00ED6580" w:rsidRDefault="007F6C1F" w:rsidP="007F6C1F">
      <w:pPr>
        <w:jc w:val="both"/>
        <w:rPr>
          <w:rFonts w:ascii="Arial Narrow" w:hAnsi="Arial Narrow" w:cs="Calibri"/>
          <w:b/>
        </w:rPr>
      </w:pPr>
      <w:r w:rsidRPr="00ED6580">
        <w:rPr>
          <w:rFonts w:ascii="Arial Narrow" w:hAnsi="Arial Narrow" w:cs="Calibri"/>
          <w:b/>
        </w:rPr>
        <w:lastRenderedPageBreak/>
        <w:t>Propósito 2. Cambiar nuestros hábitos de vida para reverdecer a Bogotá y adaptarnos y mitigar la crisis climática</w:t>
      </w:r>
    </w:p>
    <w:p w14:paraId="2E7EBC29" w14:textId="77777777" w:rsidR="007F6C1F" w:rsidRPr="00ED6580" w:rsidRDefault="007F6C1F" w:rsidP="007F6C1F">
      <w:pPr>
        <w:jc w:val="center"/>
        <w:rPr>
          <w:rFonts w:ascii="Arial Narrow" w:hAnsi="Arial Narrow" w:cs="Calibri"/>
        </w:rPr>
      </w:pPr>
    </w:p>
    <w:p w14:paraId="4F0530CF" w14:textId="77777777" w:rsidR="007F6C1F" w:rsidRDefault="007F6C1F" w:rsidP="007F6C1F">
      <w:pPr>
        <w:jc w:val="center"/>
        <w:rPr>
          <w:rFonts w:ascii="Arial Narrow" w:hAnsi="Arial Narrow"/>
          <w:noProof/>
          <w:sz w:val="20"/>
          <w:szCs w:val="20"/>
          <w:lang w:val="es-ES"/>
        </w:rPr>
      </w:pPr>
      <w:r w:rsidRPr="00ED6580">
        <w:rPr>
          <w:rFonts w:ascii="Arial Narrow" w:eastAsia="Times New Roman" w:hAnsi="Arial Narrow"/>
          <w:b/>
          <w:sz w:val="20"/>
          <w:szCs w:val="20"/>
          <w:lang w:val="es-ES"/>
        </w:rPr>
        <w:t xml:space="preserve">Tabla No. 2. </w:t>
      </w:r>
      <w:r w:rsidRPr="00ED6580">
        <w:rPr>
          <w:rFonts w:ascii="Arial Narrow" w:hAnsi="Arial Narrow"/>
          <w:noProof/>
          <w:sz w:val="20"/>
          <w:szCs w:val="20"/>
          <w:lang w:val="es-ES"/>
        </w:rPr>
        <w:t>Seguimiento a lo programado Propósito 2</w:t>
      </w:r>
      <w:r>
        <w:rPr>
          <w:rFonts w:ascii="Arial Narrow" w:hAnsi="Arial Narrow"/>
          <w:noProof/>
          <w:sz w:val="20"/>
          <w:szCs w:val="20"/>
          <w:lang w:val="es-ES"/>
        </w:rPr>
        <w:t>.</w:t>
      </w:r>
    </w:p>
    <w:p w14:paraId="152E4CB8" w14:textId="77777777" w:rsidR="007F6C1F" w:rsidRPr="00ED6580" w:rsidRDefault="007F6C1F" w:rsidP="007F6C1F">
      <w:pPr>
        <w:jc w:val="center"/>
        <w:rPr>
          <w:rFonts w:ascii="Arial Narrow" w:eastAsia="Times New Roman" w:hAnsi="Arial Narrow"/>
          <w:sz w:val="20"/>
          <w:szCs w:val="20"/>
          <w:lang w:val="es-ES"/>
        </w:rPr>
      </w:pPr>
    </w:p>
    <w:p w14:paraId="2C41E851" w14:textId="77777777" w:rsidR="007F6C1F" w:rsidRPr="00ED6580" w:rsidRDefault="007F6C1F" w:rsidP="007F6C1F">
      <w:pPr>
        <w:jc w:val="center"/>
        <w:rPr>
          <w:rFonts w:ascii="Arial Narrow" w:hAnsi="Arial Narrow" w:cs="Calibri"/>
        </w:rPr>
      </w:pPr>
      <w:r w:rsidRPr="001263F6">
        <w:rPr>
          <w:noProof/>
          <w:lang w:val="en-US" w:eastAsia="en-US"/>
        </w:rPr>
        <w:drawing>
          <wp:inline distT="0" distB="0" distL="0" distR="0" wp14:anchorId="5DA8BBD6" wp14:editId="2D3AF243">
            <wp:extent cx="5612130" cy="1376596"/>
            <wp:effectExtent l="0" t="0" r="0" b="0"/>
            <wp:docPr id="1960670739" name="Imagen 196067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376596"/>
                    </a:xfrm>
                    <a:prstGeom prst="rect">
                      <a:avLst/>
                    </a:prstGeom>
                    <a:noFill/>
                    <a:ln>
                      <a:noFill/>
                    </a:ln>
                  </pic:spPr>
                </pic:pic>
              </a:graphicData>
            </a:graphic>
          </wp:inline>
        </w:drawing>
      </w:r>
    </w:p>
    <w:p w14:paraId="777A2B1D" w14:textId="77777777" w:rsidR="007F6C1F"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24D4E083" w14:textId="77777777" w:rsidR="007F6C1F" w:rsidRPr="00ED6580" w:rsidRDefault="007F6C1F" w:rsidP="007F6C1F">
      <w:pPr>
        <w:jc w:val="both"/>
        <w:rPr>
          <w:rFonts w:ascii="Arial Narrow" w:hAnsi="Arial Narrow" w:cs="Calibri"/>
        </w:rPr>
      </w:pPr>
    </w:p>
    <w:p w14:paraId="15B5C780" w14:textId="77777777" w:rsidR="007F6C1F" w:rsidRPr="00ED6580" w:rsidRDefault="007F6C1F" w:rsidP="007F6C1F">
      <w:pPr>
        <w:jc w:val="both"/>
        <w:rPr>
          <w:rFonts w:ascii="Arial Narrow" w:hAnsi="Arial Narrow" w:cs="Calibri"/>
          <w:b/>
        </w:rPr>
      </w:pPr>
      <w:r w:rsidRPr="00ED6580">
        <w:rPr>
          <w:rFonts w:ascii="Arial Narrow" w:hAnsi="Arial Narrow" w:cs="Calibri"/>
          <w:b/>
        </w:rPr>
        <w:t>Propósito 3. Inspirar confianza y legitimidad para vivir sin miedo y ser epicentro de cultura ciudadana, paz y reconciliación</w:t>
      </w:r>
    </w:p>
    <w:p w14:paraId="79B33F08" w14:textId="77777777" w:rsidR="007F6C1F" w:rsidRPr="00ED6580" w:rsidRDefault="007F6C1F" w:rsidP="007F6C1F">
      <w:pPr>
        <w:jc w:val="both"/>
        <w:rPr>
          <w:rFonts w:ascii="Arial Narrow" w:hAnsi="Arial Narrow" w:cs="Calibri"/>
        </w:rPr>
      </w:pPr>
    </w:p>
    <w:p w14:paraId="6C860552" w14:textId="77777777" w:rsidR="007F6C1F" w:rsidRPr="00ED6580" w:rsidRDefault="007F6C1F" w:rsidP="007F6C1F">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t xml:space="preserve">Tabla No. 3. </w:t>
      </w:r>
      <w:r w:rsidRPr="00ED6580">
        <w:rPr>
          <w:rFonts w:ascii="Arial Narrow" w:hAnsi="Arial Narrow"/>
          <w:noProof/>
          <w:sz w:val="20"/>
          <w:szCs w:val="20"/>
          <w:lang w:val="es-ES"/>
        </w:rPr>
        <w:t>Seguimiento a lo programado Propósito 3</w:t>
      </w:r>
      <w:r w:rsidRPr="00ED6580">
        <w:rPr>
          <w:rFonts w:ascii="Arial Narrow" w:hAnsi="Arial Narrow"/>
          <w:noProof/>
          <w:sz w:val="20"/>
          <w:szCs w:val="20"/>
        </w:rPr>
        <w:t>.</w:t>
      </w:r>
    </w:p>
    <w:p w14:paraId="6C871EE3" w14:textId="77777777" w:rsidR="007F6C1F" w:rsidRPr="00ED6580" w:rsidRDefault="007F6C1F" w:rsidP="007F6C1F">
      <w:pPr>
        <w:jc w:val="both"/>
        <w:rPr>
          <w:rFonts w:ascii="Arial Narrow" w:hAnsi="Arial Narrow" w:cs="Calibri"/>
        </w:rPr>
      </w:pPr>
    </w:p>
    <w:p w14:paraId="16B8CD4C" w14:textId="77777777" w:rsidR="007F6C1F" w:rsidRDefault="007F6C1F" w:rsidP="007F6C1F">
      <w:pPr>
        <w:jc w:val="center"/>
        <w:rPr>
          <w:rFonts w:ascii="Arial Narrow" w:hAnsi="Arial Narrow" w:cs="Calibri"/>
          <w:color w:val="FF0000"/>
        </w:rPr>
      </w:pPr>
      <w:r w:rsidRPr="001263F6">
        <w:rPr>
          <w:noProof/>
          <w:lang w:val="en-US" w:eastAsia="en-US"/>
        </w:rPr>
        <w:drawing>
          <wp:inline distT="0" distB="0" distL="0" distR="0" wp14:anchorId="496CBC92" wp14:editId="6B8B0AC6">
            <wp:extent cx="5612130" cy="1051726"/>
            <wp:effectExtent l="0" t="0" r="7620" b="0"/>
            <wp:docPr id="6594263" name="Imagen 659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051726"/>
                    </a:xfrm>
                    <a:prstGeom prst="rect">
                      <a:avLst/>
                    </a:prstGeom>
                    <a:noFill/>
                    <a:ln>
                      <a:noFill/>
                    </a:ln>
                  </pic:spPr>
                </pic:pic>
              </a:graphicData>
            </a:graphic>
          </wp:inline>
        </w:drawing>
      </w:r>
    </w:p>
    <w:p w14:paraId="4AA8A690" w14:textId="77777777" w:rsidR="007F6C1F"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430AC6DE" w14:textId="77777777" w:rsidR="007F6C1F" w:rsidRPr="00ED6580" w:rsidRDefault="007F6C1F" w:rsidP="007F6C1F">
      <w:pPr>
        <w:jc w:val="both"/>
        <w:rPr>
          <w:rFonts w:ascii="Arial Narrow" w:hAnsi="Arial Narrow" w:cs="Calibri"/>
        </w:rPr>
      </w:pPr>
    </w:p>
    <w:p w14:paraId="0F7C0359" w14:textId="77777777" w:rsidR="007F6C1F" w:rsidRPr="00ED6580" w:rsidRDefault="007F6C1F" w:rsidP="007F6C1F">
      <w:pPr>
        <w:jc w:val="both"/>
        <w:rPr>
          <w:rFonts w:ascii="Arial Narrow" w:hAnsi="Arial Narrow" w:cs="Calibri"/>
          <w:b/>
        </w:rPr>
      </w:pPr>
      <w:r w:rsidRPr="00ED6580">
        <w:rPr>
          <w:rFonts w:ascii="Arial Narrow" w:hAnsi="Arial Narrow" w:cs="Calibri"/>
          <w:b/>
        </w:rPr>
        <w:t>Propósito 4. Hacer de Bogotá-región un modelo de movilidad multimodal, incluyente y sostenible</w:t>
      </w:r>
    </w:p>
    <w:p w14:paraId="239938DD" w14:textId="77777777" w:rsidR="007F6C1F" w:rsidRPr="00ED6580" w:rsidRDefault="007F6C1F" w:rsidP="007F6C1F">
      <w:pPr>
        <w:jc w:val="both"/>
        <w:rPr>
          <w:rFonts w:ascii="Arial Narrow" w:hAnsi="Arial Narrow" w:cs="Calibri"/>
        </w:rPr>
      </w:pPr>
    </w:p>
    <w:p w14:paraId="48272D5B" w14:textId="77777777" w:rsidR="007F6C1F" w:rsidRPr="00ED6580" w:rsidRDefault="007F6C1F" w:rsidP="007F6C1F">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t xml:space="preserve">Tabla No. 4. </w:t>
      </w:r>
      <w:r w:rsidRPr="00ED6580">
        <w:rPr>
          <w:rFonts w:ascii="Arial Narrow" w:hAnsi="Arial Narrow"/>
          <w:noProof/>
          <w:sz w:val="20"/>
          <w:szCs w:val="20"/>
          <w:lang w:val="es-ES"/>
        </w:rPr>
        <w:t>Seguimiento a lo programado Propósito 4</w:t>
      </w:r>
      <w:r w:rsidRPr="00ED6580">
        <w:rPr>
          <w:rFonts w:ascii="Arial Narrow" w:hAnsi="Arial Narrow"/>
          <w:noProof/>
          <w:sz w:val="20"/>
          <w:szCs w:val="20"/>
        </w:rPr>
        <w:t>.</w:t>
      </w:r>
    </w:p>
    <w:p w14:paraId="2203E94E" w14:textId="77777777" w:rsidR="007F6C1F" w:rsidRPr="00ED6580" w:rsidRDefault="007F6C1F" w:rsidP="007F6C1F">
      <w:pPr>
        <w:jc w:val="both"/>
        <w:rPr>
          <w:rFonts w:ascii="Arial Narrow" w:hAnsi="Arial Narrow" w:cs="Calibri"/>
        </w:rPr>
      </w:pPr>
    </w:p>
    <w:p w14:paraId="0B1A28BC" w14:textId="77777777" w:rsidR="007F6C1F" w:rsidRDefault="007F6C1F" w:rsidP="007F6C1F">
      <w:pPr>
        <w:jc w:val="center"/>
        <w:rPr>
          <w:rFonts w:ascii="Arial Narrow" w:hAnsi="Arial Narrow" w:cs="Calibri"/>
          <w:color w:val="FF0000"/>
        </w:rPr>
      </w:pPr>
      <w:r w:rsidRPr="001263F6">
        <w:rPr>
          <w:noProof/>
          <w:lang w:val="en-US" w:eastAsia="en-US"/>
        </w:rPr>
        <w:drawing>
          <wp:inline distT="0" distB="0" distL="0" distR="0" wp14:anchorId="502930AF" wp14:editId="573D92FF">
            <wp:extent cx="5612130" cy="894062"/>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894062"/>
                    </a:xfrm>
                    <a:prstGeom prst="rect">
                      <a:avLst/>
                    </a:prstGeom>
                    <a:noFill/>
                    <a:ln>
                      <a:noFill/>
                    </a:ln>
                  </pic:spPr>
                </pic:pic>
              </a:graphicData>
            </a:graphic>
          </wp:inline>
        </w:drawing>
      </w:r>
    </w:p>
    <w:p w14:paraId="05996E25" w14:textId="77777777" w:rsidR="007F6C1F"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6A233D9B" w14:textId="77777777" w:rsidR="007F6C1F" w:rsidRPr="00ED6580" w:rsidRDefault="007F6C1F" w:rsidP="007F6C1F">
      <w:pPr>
        <w:jc w:val="both"/>
        <w:rPr>
          <w:rFonts w:ascii="Arial Narrow" w:hAnsi="Arial Narrow" w:cs="Calibri"/>
        </w:rPr>
      </w:pPr>
    </w:p>
    <w:p w14:paraId="7B897B80" w14:textId="77777777" w:rsidR="00732548" w:rsidRDefault="00732548">
      <w:pPr>
        <w:rPr>
          <w:rFonts w:ascii="Arial Narrow" w:hAnsi="Arial Narrow" w:cs="Calibri"/>
          <w:b/>
        </w:rPr>
      </w:pPr>
      <w:r>
        <w:rPr>
          <w:rFonts w:ascii="Arial Narrow" w:hAnsi="Arial Narrow" w:cs="Calibri"/>
          <w:b/>
        </w:rPr>
        <w:br w:type="page"/>
      </w:r>
    </w:p>
    <w:p w14:paraId="64FF5E0A" w14:textId="66F5B765" w:rsidR="007F6C1F" w:rsidRPr="00457189" w:rsidRDefault="007F6C1F" w:rsidP="007F6C1F">
      <w:pPr>
        <w:jc w:val="both"/>
        <w:rPr>
          <w:rFonts w:ascii="Arial Narrow" w:hAnsi="Arial Narrow" w:cs="Calibri"/>
          <w:b/>
        </w:rPr>
      </w:pPr>
      <w:r w:rsidRPr="00ED6580">
        <w:rPr>
          <w:rFonts w:ascii="Arial Narrow" w:hAnsi="Arial Narrow" w:cs="Calibri"/>
          <w:b/>
        </w:rPr>
        <w:lastRenderedPageBreak/>
        <w:t>Pr</w:t>
      </w:r>
      <w:r w:rsidRPr="00457189">
        <w:rPr>
          <w:rFonts w:ascii="Arial Narrow" w:hAnsi="Arial Narrow" w:cs="Calibri"/>
          <w:b/>
        </w:rPr>
        <w:t>opósito 5. Construir Bogotá-región con gobierno abierto, transparente y ciudadanía consciente</w:t>
      </w:r>
    </w:p>
    <w:p w14:paraId="33C793B4" w14:textId="77777777" w:rsidR="007F6C1F" w:rsidRPr="00ED6580" w:rsidRDefault="007F6C1F" w:rsidP="007F6C1F">
      <w:pPr>
        <w:jc w:val="both"/>
        <w:rPr>
          <w:rFonts w:ascii="Arial Narrow" w:hAnsi="Arial Narrow" w:cs="Calibri"/>
        </w:rPr>
      </w:pPr>
    </w:p>
    <w:p w14:paraId="0A7A33B7" w14:textId="77777777" w:rsidR="007F6C1F" w:rsidRPr="00ED6580" w:rsidRDefault="007F6C1F" w:rsidP="007F6C1F">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t xml:space="preserve">Tabla No. 5. </w:t>
      </w:r>
      <w:r w:rsidRPr="00ED6580">
        <w:rPr>
          <w:rFonts w:ascii="Arial Narrow" w:hAnsi="Arial Narrow"/>
          <w:noProof/>
          <w:sz w:val="20"/>
          <w:szCs w:val="20"/>
          <w:lang w:val="es-ES"/>
        </w:rPr>
        <w:t>Seguimiento a lo programado Propósito 5</w:t>
      </w:r>
      <w:r w:rsidRPr="00ED6580">
        <w:rPr>
          <w:rFonts w:ascii="Arial Narrow" w:hAnsi="Arial Narrow"/>
          <w:noProof/>
          <w:sz w:val="20"/>
          <w:szCs w:val="20"/>
        </w:rPr>
        <w:t>.</w:t>
      </w:r>
    </w:p>
    <w:p w14:paraId="0D1EA65C" w14:textId="77777777" w:rsidR="007F6C1F" w:rsidRPr="00ED6580" w:rsidRDefault="007F6C1F" w:rsidP="007F6C1F">
      <w:pPr>
        <w:jc w:val="both"/>
        <w:rPr>
          <w:rFonts w:ascii="Arial Narrow" w:hAnsi="Arial Narrow" w:cs="Calibri"/>
        </w:rPr>
      </w:pPr>
    </w:p>
    <w:p w14:paraId="6BE0D7B5" w14:textId="77777777" w:rsidR="007F6C1F" w:rsidRPr="00ED6580" w:rsidRDefault="007F6C1F" w:rsidP="007F6C1F">
      <w:pPr>
        <w:jc w:val="center"/>
        <w:rPr>
          <w:rFonts w:ascii="Arial Narrow" w:hAnsi="Arial Narrow" w:cs="Calibri"/>
        </w:rPr>
      </w:pPr>
      <w:r w:rsidRPr="001263F6">
        <w:rPr>
          <w:noProof/>
          <w:lang w:val="en-US" w:eastAsia="en-US"/>
        </w:rPr>
        <w:drawing>
          <wp:inline distT="0" distB="0" distL="0" distR="0" wp14:anchorId="703D3047" wp14:editId="7672065B">
            <wp:extent cx="5612130" cy="1214352"/>
            <wp:effectExtent l="0" t="0" r="7620" b="5080"/>
            <wp:docPr id="1542022772" name="Imagen 154202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214352"/>
                    </a:xfrm>
                    <a:prstGeom prst="rect">
                      <a:avLst/>
                    </a:prstGeom>
                    <a:noFill/>
                    <a:ln>
                      <a:noFill/>
                    </a:ln>
                  </pic:spPr>
                </pic:pic>
              </a:graphicData>
            </a:graphic>
          </wp:inline>
        </w:drawing>
      </w:r>
    </w:p>
    <w:p w14:paraId="2BC0351D" w14:textId="77777777" w:rsidR="007F6C1F"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623BF4FD" w14:textId="77777777" w:rsidR="005C1770" w:rsidRDefault="005C1770" w:rsidP="007F6C1F">
      <w:pPr>
        <w:jc w:val="center"/>
        <w:rPr>
          <w:rFonts w:ascii="Arial Narrow" w:hAnsi="Arial Narrow"/>
          <w:sz w:val="20"/>
          <w:szCs w:val="20"/>
          <w:lang w:val="es-ES"/>
        </w:rPr>
      </w:pPr>
    </w:p>
    <w:p w14:paraId="6E3F8959" w14:textId="77777777" w:rsidR="005C1770" w:rsidRPr="004E3CCD" w:rsidRDefault="005C1770" w:rsidP="007F6C1F">
      <w:pPr>
        <w:jc w:val="both"/>
        <w:rPr>
          <w:rFonts w:ascii="Arial Narrow" w:hAnsi="Arial Narrow"/>
          <w:lang w:val="es-ES"/>
        </w:rPr>
      </w:pPr>
    </w:p>
    <w:p w14:paraId="5FF2C475" w14:textId="77777777" w:rsidR="007F6C1F" w:rsidRPr="00BD2DA8" w:rsidRDefault="007F6C1F" w:rsidP="007F6C1F">
      <w:pPr>
        <w:jc w:val="both"/>
        <w:rPr>
          <w:rFonts w:ascii="Arial Narrow" w:eastAsia="Times New Roman" w:hAnsi="Arial Narrow" w:cs="Calibri"/>
          <w:b/>
          <w:lang w:val="es-ES"/>
        </w:rPr>
      </w:pPr>
      <w:r w:rsidRPr="00DE1BBF">
        <w:rPr>
          <w:rFonts w:ascii="Arial Narrow" w:eastAsia="Times New Roman" w:hAnsi="Arial Narrow" w:cs="Calibri"/>
          <w:b/>
          <w:lang w:val="es-ES"/>
        </w:rPr>
        <w:t>3.5 AVANCE DE LOS INDICADORES POR COMPONENTE Y LINEA DE INVERSIÓN</w:t>
      </w:r>
    </w:p>
    <w:p w14:paraId="7F67B523" w14:textId="77777777" w:rsidR="007F6C1F" w:rsidRDefault="007F6C1F" w:rsidP="007F6C1F">
      <w:pPr>
        <w:jc w:val="both"/>
        <w:rPr>
          <w:rFonts w:ascii="Arial Narrow" w:hAnsi="Arial Narrow"/>
          <w:lang w:val="es-ES"/>
        </w:rPr>
      </w:pPr>
    </w:p>
    <w:p w14:paraId="489CEA7D" w14:textId="77777777" w:rsidR="007F6C1F" w:rsidRDefault="007F6C1F" w:rsidP="007F6C1F">
      <w:pPr>
        <w:jc w:val="both"/>
        <w:rPr>
          <w:rFonts w:ascii="Arial Narrow" w:hAnsi="Arial Narrow"/>
          <w:lang w:val="es-ES"/>
        </w:rPr>
      </w:pPr>
      <w:r w:rsidRPr="00D41A42">
        <w:rPr>
          <w:rFonts w:ascii="Arial Narrow" w:hAnsi="Arial Narrow" w:cs="Calibri"/>
          <w:bCs/>
          <w:lang w:val="es-ES"/>
        </w:rPr>
        <w:t>Para la vigencia 202</w:t>
      </w:r>
      <w:r>
        <w:rPr>
          <w:rFonts w:ascii="Arial Narrow" w:hAnsi="Arial Narrow" w:cs="Calibri"/>
          <w:bCs/>
          <w:lang w:val="es-ES"/>
        </w:rPr>
        <w:t>4</w:t>
      </w:r>
      <w:r w:rsidRPr="00D41A42">
        <w:rPr>
          <w:rFonts w:ascii="Arial Narrow" w:hAnsi="Arial Narrow" w:cs="Calibri"/>
          <w:bCs/>
          <w:lang w:val="es-ES"/>
        </w:rPr>
        <w:t xml:space="preserve">, la </w:t>
      </w:r>
      <w:r w:rsidRPr="001263F6">
        <w:rPr>
          <w:rFonts w:ascii="Arial Narrow" w:hAnsi="Arial Narrow" w:cs="Calibri"/>
          <w:bCs/>
          <w:lang w:val="es-ES"/>
        </w:rPr>
        <w:t>Circular CONFIS 003 del 5 de abril de 2023,</w:t>
      </w:r>
      <w:r w:rsidRPr="00D41A42">
        <w:rPr>
          <w:rFonts w:ascii="Arial Narrow" w:hAnsi="Arial Narrow" w:cs="Calibri"/>
          <w:bCs/>
          <w:lang w:val="es-ES"/>
        </w:rPr>
        <w:t xml:space="preserve"> estableció los Lineamientos de política para las líneas de inversión local 2021-2024, señalando que el presupuesto de inversión estaría integrado por 3 grandes componentes: componente inflexible (no puede superar el 45%), componente presupuestos participativos (mínimo el 52%) y componente flexible (máximo el 3%). </w:t>
      </w:r>
      <w:r w:rsidRPr="00D41A42">
        <w:rPr>
          <w:rFonts w:ascii="Arial Narrow" w:hAnsi="Arial Narrow"/>
          <w:lang w:val="es-ES"/>
        </w:rPr>
        <w:t>La siguiente tabla presenta el detalle de indicadores de las Líneas de Inversión Local teniendo en cuenta su avance contratado durante la vigencia 202</w:t>
      </w:r>
      <w:r>
        <w:rPr>
          <w:rFonts w:ascii="Arial Narrow" w:hAnsi="Arial Narrow"/>
          <w:lang w:val="es-ES"/>
        </w:rPr>
        <w:t>4</w:t>
      </w:r>
      <w:r w:rsidRPr="00D41A42">
        <w:rPr>
          <w:rFonts w:ascii="Arial Narrow" w:hAnsi="Arial Narrow"/>
          <w:lang w:val="es-ES"/>
        </w:rPr>
        <w:t>.</w:t>
      </w:r>
    </w:p>
    <w:p w14:paraId="46DC911B" w14:textId="77777777" w:rsidR="007F6C1F" w:rsidRDefault="007F6C1F" w:rsidP="007F6C1F">
      <w:pPr>
        <w:jc w:val="both"/>
        <w:rPr>
          <w:rFonts w:ascii="Arial Narrow" w:hAnsi="Arial Narrow"/>
          <w:lang w:val="es-ES"/>
        </w:rPr>
      </w:pPr>
    </w:p>
    <w:p w14:paraId="16B78E88" w14:textId="77777777" w:rsidR="007F6C1F" w:rsidRDefault="007F6C1F" w:rsidP="007F6C1F">
      <w:pPr>
        <w:rPr>
          <w:rFonts w:ascii="Arial Narrow" w:hAnsi="Arial Narrow" w:cs="Calibri"/>
          <w:b/>
          <w:noProof/>
          <w:sz w:val="20"/>
          <w:szCs w:val="20"/>
          <w:lang w:val="es-ES"/>
        </w:rPr>
      </w:pPr>
      <w:r w:rsidRPr="00E769D2">
        <w:rPr>
          <w:rFonts w:ascii="Arial Narrow" w:hAnsi="Arial Narrow" w:cs="Calibri"/>
          <w:b/>
          <w:noProof/>
          <w:sz w:val="20"/>
          <w:szCs w:val="20"/>
          <w:lang w:val="es-ES"/>
        </w:rPr>
        <w:t>Compone</w:t>
      </w:r>
      <w:r>
        <w:rPr>
          <w:rFonts w:ascii="Arial Narrow" w:hAnsi="Arial Narrow" w:cs="Calibri"/>
          <w:b/>
          <w:noProof/>
          <w:sz w:val="20"/>
          <w:szCs w:val="20"/>
          <w:lang w:val="es-ES"/>
        </w:rPr>
        <w:t>n</w:t>
      </w:r>
      <w:r w:rsidRPr="00E769D2">
        <w:rPr>
          <w:rFonts w:ascii="Arial Narrow" w:hAnsi="Arial Narrow" w:cs="Calibri"/>
          <w:b/>
          <w:noProof/>
          <w:sz w:val="20"/>
          <w:szCs w:val="20"/>
          <w:lang w:val="es-ES"/>
        </w:rPr>
        <w:t>te inflexible</w:t>
      </w:r>
    </w:p>
    <w:p w14:paraId="1AE3A318" w14:textId="77777777" w:rsidR="007F6C1F" w:rsidRDefault="007F6C1F" w:rsidP="007F6C1F">
      <w:pPr>
        <w:rPr>
          <w:rFonts w:ascii="Arial Narrow" w:hAnsi="Arial Narrow" w:cs="Calibri"/>
          <w:b/>
          <w:noProof/>
          <w:sz w:val="20"/>
          <w:szCs w:val="20"/>
          <w:lang w:val="es-ES"/>
        </w:rPr>
      </w:pPr>
    </w:p>
    <w:p w14:paraId="29F47F3A" w14:textId="77777777" w:rsidR="007F6C1F" w:rsidRDefault="007F6C1F" w:rsidP="007F6C1F">
      <w:pPr>
        <w:jc w:val="center"/>
        <w:rPr>
          <w:rFonts w:ascii="Arial Narrow" w:hAnsi="Arial Narrow" w:cs="Calibri"/>
          <w:noProof/>
          <w:sz w:val="20"/>
          <w:szCs w:val="20"/>
          <w:lang w:val="es-ES"/>
        </w:rPr>
      </w:pPr>
      <w:r w:rsidRPr="004E3CCD">
        <w:rPr>
          <w:rFonts w:ascii="Arial Narrow" w:hAnsi="Arial Narrow" w:cs="Calibri"/>
          <w:b/>
          <w:noProof/>
          <w:sz w:val="20"/>
          <w:szCs w:val="20"/>
          <w:lang w:val="es-ES"/>
        </w:rPr>
        <w:t xml:space="preserve">Tabla No. </w:t>
      </w:r>
      <w:r>
        <w:rPr>
          <w:rFonts w:ascii="Arial Narrow" w:hAnsi="Arial Narrow" w:cs="Calibri"/>
          <w:b/>
          <w:noProof/>
          <w:sz w:val="20"/>
          <w:szCs w:val="20"/>
          <w:lang w:val="es-ES"/>
        </w:rPr>
        <w:t>6</w:t>
      </w:r>
      <w:r w:rsidRPr="004E3CCD">
        <w:rPr>
          <w:rFonts w:ascii="Arial Narrow" w:hAnsi="Arial Narrow" w:cs="Calibri"/>
          <w:noProof/>
          <w:sz w:val="20"/>
          <w:szCs w:val="20"/>
          <w:lang w:val="es-ES"/>
        </w:rPr>
        <w:t xml:space="preserve">. Avance acumulado </w:t>
      </w:r>
      <w:r>
        <w:rPr>
          <w:rFonts w:ascii="Arial Narrow" w:hAnsi="Arial Narrow" w:cs="Calibri"/>
          <w:noProof/>
          <w:sz w:val="20"/>
          <w:szCs w:val="20"/>
          <w:lang w:val="es-ES"/>
        </w:rPr>
        <w:t>Componente inflexible</w:t>
      </w:r>
      <w:r w:rsidRPr="004E3CCD">
        <w:rPr>
          <w:rFonts w:ascii="Arial Narrow" w:hAnsi="Arial Narrow" w:cs="Calibri"/>
          <w:noProof/>
          <w:sz w:val="20"/>
          <w:szCs w:val="20"/>
          <w:lang w:val="es-ES"/>
        </w:rPr>
        <w:t>.</w:t>
      </w:r>
    </w:p>
    <w:p w14:paraId="23C18DB1" w14:textId="77777777" w:rsidR="007F6C1F" w:rsidRPr="00E769D2" w:rsidRDefault="007F6C1F" w:rsidP="007F6C1F">
      <w:pPr>
        <w:rPr>
          <w:rFonts w:ascii="Arial Narrow" w:hAnsi="Arial Narrow" w:cs="Calibri"/>
          <w:b/>
          <w:noProof/>
          <w:sz w:val="20"/>
          <w:szCs w:val="20"/>
          <w:lang w:val="es-ES"/>
        </w:rPr>
      </w:pPr>
    </w:p>
    <w:p w14:paraId="53658CED" w14:textId="77777777" w:rsidR="007F6C1F" w:rsidRDefault="007F6C1F" w:rsidP="007F6C1F">
      <w:pPr>
        <w:jc w:val="center"/>
        <w:rPr>
          <w:rFonts w:ascii="Arial Narrow" w:hAnsi="Arial Narrow" w:cs="Calibri"/>
          <w:noProof/>
          <w:sz w:val="20"/>
          <w:szCs w:val="20"/>
          <w:lang w:val="es-ES"/>
        </w:rPr>
      </w:pPr>
      <w:r w:rsidRPr="001263F6">
        <w:rPr>
          <w:noProof/>
          <w:lang w:val="en-US" w:eastAsia="en-US"/>
        </w:rPr>
        <w:drawing>
          <wp:inline distT="0" distB="0" distL="0" distR="0" wp14:anchorId="0F6AC6ED" wp14:editId="0E5E1AF0">
            <wp:extent cx="5612130" cy="900551"/>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900551"/>
                    </a:xfrm>
                    <a:prstGeom prst="rect">
                      <a:avLst/>
                    </a:prstGeom>
                    <a:noFill/>
                    <a:ln>
                      <a:noFill/>
                    </a:ln>
                  </pic:spPr>
                </pic:pic>
              </a:graphicData>
            </a:graphic>
          </wp:inline>
        </w:drawing>
      </w:r>
    </w:p>
    <w:p w14:paraId="79DC40D4" w14:textId="77777777" w:rsidR="007F6C1F" w:rsidRDefault="007F6C1F" w:rsidP="007F6C1F">
      <w:pPr>
        <w:jc w:val="center"/>
        <w:rPr>
          <w:rFonts w:ascii="Arial Narrow" w:hAnsi="Arial Narrow"/>
          <w:sz w:val="20"/>
          <w:szCs w:val="20"/>
          <w:lang w:val="es-ES"/>
        </w:rPr>
      </w:pPr>
    </w:p>
    <w:p w14:paraId="11AFF1F7" w14:textId="77777777" w:rsidR="007F6C1F"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25E24867" w14:textId="77777777" w:rsidR="007F6C1F" w:rsidRDefault="007F6C1F" w:rsidP="007F6C1F">
      <w:pPr>
        <w:jc w:val="center"/>
        <w:rPr>
          <w:rFonts w:ascii="Arial Narrow" w:hAnsi="Arial Narrow" w:cs="Calibri"/>
          <w:noProof/>
          <w:sz w:val="20"/>
          <w:szCs w:val="20"/>
          <w:lang w:val="es-ES"/>
        </w:rPr>
      </w:pPr>
    </w:p>
    <w:p w14:paraId="09B23D36" w14:textId="77777777" w:rsidR="005C1770" w:rsidRDefault="005C1770" w:rsidP="007F6C1F">
      <w:pPr>
        <w:jc w:val="center"/>
        <w:rPr>
          <w:rFonts w:ascii="Arial Narrow" w:hAnsi="Arial Narrow" w:cs="Calibri"/>
          <w:noProof/>
          <w:sz w:val="20"/>
          <w:szCs w:val="20"/>
          <w:lang w:val="es-ES"/>
        </w:rPr>
      </w:pPr>
    </w:p>
    <w:p w14:paraId="40C916B9" w14:textId="77777777" w:rsidR="005C1770" w:rsidRDefault="005C1770" w:rsidP="007F6C1F">
      <w:pPr>
        <w:jc w:val="center"/>
        <w:rPr>
          <w:rFonts w:ascii="Arial Narrow" w:hAnsi="Arial Narrow" w:cs="Calibri"/>
          <w:noProof/>
          <w:sz w:val="20"/>
          <w:szCs w:val="20"/>
          <w:lang w:val="es-ES"/>
        </w:rPr>
      </w:pPr>
    </w:p>
    <w:p w14:paraId="3DA4152D" w14:textId="77777777" w:rsidR="005C1770" w:rsidRDefault="005C1770" w:rsidP="007F6C1F">
      <w:pPr>
        <w:jc w:val="center"/>
        <w:rPr>
          <w:rFonts w:ascii="Arial Narrow" w:hAnsi="Arial Narrow" w:cs="Calibri"/>
          <w:noProof/>
          <w:sz w:val="20"/>
          <w:szCs w:val="20"/>
          <w:lang w:val="es-ES"/>
        </w:rPr>
      </w:pPr>
    </w:p>
    <w:p w14:paraId="0D2642FA" w14:textId="77777777" w:rsidR="005C1770" w:rsidRDefault="005C1770" w:rsidP="007F6C1F">
      <w:pPr>
        <w:jc w:val="center"/>
        <w:rPr>
          <w:rFonts w:ascii="Arial Narrow" w:hAnsi="Arial Narrow" w:cs="Calibri"/>
          <w:noProof/>
          <w:sz w:val="20"/>
          <w:szCs w:val="20"/>
          <w:lang w:val="es-ES"/>
        </w:rPr>
      </w:pPr>
    </w:p>
    <w:p w14:paraId="3E628881" w14:textId="77777777" w:rsidR="005C1770" w:rsidRDefault="005C1770" w:rsidP="007F6C1F">
      <w:pPr>
        <w:jc w:val="center"/>
        <w:rPr>
          <w:rFonts w:ascii="Arial Narrow" w:hAnsi="Arial Narrow" w:cs="Calibri"/>
          <w:noProof/>
          <w:sz w:val="20"/>
          <w:szCs w:val="20"/>
          <w:lang w:val="es-ES"/>
        </w:rPr>
      </w:pPr>
    </w:p>
    <w:p w14:paraId="706B324C" w14:textId="77777777" w:rsidR="005C1770" w:rsidRDefault="005C1770" w:rsidP="007F6C1F">
      <w:pPr>
        <w:jc w:val="center"/>
        <w:rPr>
          <w:rFonts w:ascii="Arial Narrow" w:hAnsi="Arial Narrow" w:cs="Calibri"/>
          <w:noProof/>
          <w:sz w:val="20"/>
          <w:szCs w:val="20"/>
          <w:lang w:val="es-ES"/>
        </w:rPr>
      </w:pPr>
    </w:p>
    <w:p w14:paraId="4846F0E1" w14:textId="77777777" w:rsidR="005C1770" w:rsidRDefault="005C1770" w:rsidP="007F6C1F">
      <w:pPr>
        <w:jc w:val="center"/>
        <w:rPr>
          <w:rFonts w:ascii="Arial Narrow" w:hAnsi="Arial Narrow" w:cs="Calibri"/>
          <w:noProof/>
          <w:sz w:val="20"/>
          <w:szCs w:val="20"/>
          <w:lang w:val="es-ES"/>
        </w:rPr>
      </w:pPr>
    </w:p>
    <w:p w14:paraId="117F1313" w14:textId="77777777" w:rsidR="005C1770" w:rsidRDefault="005C1770" w:rsidP="007F6C1F">
      <w:pPr>
        <w:jc w:val="center"/>
        <w:rPr>
          <w:rFonts w:ascii="Arial Narrow" w:hAnsi="Arial Narrow" w:cs="Calibri"/>
          <w:noProof/>
          <w:sz w:val="20"/>
          <w:szCs w:val="20"/>
          <w:lang w:val="es-ES"/>
        </w:rPr>
      </w:pPr>
    </w:p>
    <w:p w14:paraId="781CD001" w14:textId="77777777" w:rsidR="005C1770" w:rsidRDefault="005C1770" w:rsidP="007F6C1F">
      <w:pPr>
        <w:jc w:val="center"/>
        <w:rPr>
          <w:rFonts w:ascii="Arial Narrow" w:hAnsi="Arial Narrow" w:cs="Calibri"/>
          <w:noProof/>
          <w:sz w:val="20"/>
          <w:szCs w:val="20"/>
          <w:lang w:val="es-ES"/>
        </w:rPr>
      </w:pPr>
    </w:p>
    <w:p w14:paraId="24FF1E65" w14:textId="77777777" w:rsidR="005C1770" w:rsidRDefault="005C1770" w:rsidP="007F6C1F">
      <w:pPr>
        <w:jc w:val="center"/>
        <w:rPr>
          <w:rFonts w:ascii="Arial Narrow" w:hAnsi="Arial Narrow" w:cs="Calibri"/>
          <w:noProof/>
          <w:sz w:val="20"/>
          <w:szCs w:val="20"/>
          <w:lang w:val="es-ES"/>
        </w:rPr>
      </w:pPr>
    </w:p>
    <w:p w14:paraId="61148500" w14:textId="77777777" w:rsidR="005C1770" w:rsidRDefault="005C1770" w:rsidP="007F6C1F">
      <w:pPr>
        <w:jc w:val="center"/>
        <w:rPr>
          <w:rFonts w:ascii="Arial Narrow" w:hAnsi="Arial Narrow" w:cs="Calibri"/>
          <w:noProof/>
          <w:sz w:val="20"/>
          <w:szCs w:val="20"/>
          <w:lang w:val="es-ES"/>
        </w:rPr>
      </w:pPr>
    </w:p>
    <w:p w14:paraId="764EF2BE" w14:textId="77777777" w:rsidR="005C1770" w:rsidRDefault="005C1770" w:rsidP="007F6C1F">
      <w:pPr>
        <w:jc w:val="center"/>
        <w:rPr>
          <w:rFonts w:ascii="Arial Narrow" w:hAnsi="Arial Narrow" w:cs="Calibri"/>
          <w:noProof/>
          <w:sz w:val="20"/>
          <w:szCs w:val="20"/>
          <w:lang w:val="es-ES"/>
        </w:rPr>
      </w:pPr>
    </w:p>
    <w:p w14:paraId="598F132A" w14:textId="77777777" w:rsidR="005C1770" w:rsidRDefault="005C1770" w:rsidP="007F6C1F">
      <w:pPr>
        <w:jc w:val="center"/>
        <w:rPr>
          <w:rFonts w:ascii="Arial Narrow" w:hAnsi="Arial Narrow" w:cs="Calibri"/>
          <w:noProof/>
          <w:sz w:val="20"/>
          <w:szCs w:val="20"/>
          <w:lang w:val="es-ES"/>
        </w:rPr>
      </w:pPr>
    </w:p>
    <w:p w14:paraId="692A7DE1" w14:textId="77777777" w:rsidR="005C1770" w:rsidRDefault="005C1770" w:rsidP="007F6C1F">
      <w:pPr>
        <w:jc w:val="center"/>
        <w:rPr>
          <w:rFonts w:ascii="Arial Narrow" w:hAnsi="Arial Narrow" w:cs="Calibri"/>
          <w:noProof/>
          <w:sz w:val="20"/>
          <w:szCs w:val="20"/>
          <w:lang w:val="es-ES"/>
        </w:rPr>
      </w:pPr>
    </w:p>
    <w:p w14:paraId="75006FAE" w14:textId="77777777" w:rsidR="007F6C1F" w:rsidRDefault="007F6C1F" w:rsidP="007F6C1F">
      <w:pPr>
        <w:rPr>
          <w:rFonts w:ascii="Arial Narrow" w:hAnsi="Arial Narrow" w:cs="Calibri"/>
          <w:b/>
          <w:noProof/>
          <w:sz w:val="20"/>
          <w:szCs w:val="20"/>
          <w:lang w:val="es-ES"/>
        </w:rPr>
      </w:pPr>
    </w:p>
    <w:p w14:paraId="2CC9655E" w14:textId="77777777" w:rsidR="007F6C1F" w:rsidRPr="00E769D2" w:rsidRDefault="007F6C1F" w:rsidP="007F6C1F">
      <w:pPr>
        <w:rPr>
          <w:rFonts w:ascii="Arial Narrow" w:hAnsi="Arial Narrow" w:cs="Calibri"/>
          <w:b/>
          <w:noProof/>
          <w:sz w:val="20"/>
          <w:szCs w:val="20"/>
          <w:lang w:val="es-ES"/>
        </w:rPr>
      </w:pPr>
      <w:r w:rsidRPr="00E769D2">
        <w:rPr>
          <w:rFonts w:ascii="Arial Narrow" w:hAnsi="Arial Narrow" w:cs="Calibri"/>
          <w:b/>
          <w:noProof/>
          <w:sz w:val="20"/>
          <w:szCs w:val="20"/>
          <w:lang w:val="es-ES"/>
        </w:rPr>
        <w:t>Compone</w:t>
      </w:r>
      <w:r>
        <w:rPr>
          <w:rFonts w:ascii="Arial Narrow" w:hAnsi="Arial Narrow" w:cs="Calibri"/>
          <w:b/>
          <w:noProof/>
          <w:sz w:val="20"/>
          <w:szCs w:val="20"/>
          <w:lang w:val="es-ES"/>
        </w:rPr>
        <w:t>n</w:t>
      </w:r>
      <w:r w:rsidRPr="00E769D2">
        <w:rPr>
          <w:rFonts w:ascii="Arial Narrow" w:hAnsi="Arial Narrow" w:cs="Calibri"/>
          <w:b/>
          <w:noProof/>
          <w:sz w:val="20"/>
          <w:szCs w:val="20"/>
          <w:lang w:val="es-ES"/>
        </w:rPr>
        <w:t xml:space="preserve">te </w:t>
      </w:r>
      <w:r>
        <w:rPr>
          <w:rFonts w:ascii="Arial Narrow" w:hAnsi="Arial Narrow" w:cs="Calibri"/>
          <w:b/>
          <w:noProof/>
          <w:sz w:val="20"/>
          <w:szCs w:val="20"/>
          <w:lang w:val="es-ES"/>
        </w:rPr>
        <w:t>presupuestos participativos</w:t>
      </w:r>
    </w:p>
    <w:p w14:paraId="45428411" w14:textId="77777777" w:rsidR="007F6C1F" w:rsidRDefault="007F6C1F" w:rsidP="007F6C1F">
      <w:pPr>
        <w:jc w:val="center"/>
        <w:rPr>
          <w:rFonts w:ascii="Arial Narrow" w:hAnsi="Arial Narrow" w:cs="Calibri"/>
          <w:b/>
          <w:noProof/>
          <w:sz w:val="20"/>
          <w:szCs w:val="20"/>
          <w:lang w:val="es-ES"/>
        </w:rPr>
      </w:pPr>
    </w:p>
    <w:p w14:paraId="23D14D81" w14:textId="77777777" w:rsidR="007F6C1F" w:rsidRDefault="007F6C1F" w:rsidP="007F6C1F">
      <w:pPr>
        <w:jc w:val="center"/>
        <w:rPr>
          <w:rFonts w:ascii="Arial Narrow" w:hAnsi="Arial Narrow" w:cs="Calibri"/>
          <w:noProof/>
          <w:sz w:val="20"/>
          <w:szCs w:val="20"/>
          <w:lang w:val="es-ES"/>
        </w:rPr>
      </w:pPr>
      <w:r w:rsidRPr="004E3CCD">
        <w:rPr>
          <w:rFonts w:ascii="Arial Narrow" w:hAnsi="Arial Narrow" w:cs="Calibri"/>
          <w:b/>
          <w:noProof/>
          <w:sz w:val="20"/>
          <w:szCs w:val="20"/>
          <w:lang w:val="es-ES"/>
        </w:rPr>
        <w:t xml:space="preserve">Tabla No. </w:t>
      </w:r>
      <w:r>
        <w:rPr>
          <w:rFonts w:ascii="Arial Narrow" w:hAnsi="Arial Narrow" w:cs="Calibri"/>
          <w:b/>
          <w:noProof/>
          <w:sz w:val="20"/>
          <w:szCs w:val="20"/>
          <w:lang w:val="es-ES"/>
        </w:rPr>
        <w:t>7</w:t>
      </w:r>
      <w:r w:rsidRPr="004E3CCD">
        <w:rPr>
          <w:rFonts w:ascii="Arial Narrow" w:hAnsi="Arial Narrow" w:cs="Calibri"/>
          <w:noProof/>
          <w:sz w:val="20"/>
          <w:szCs w:val="20"/>
          <w:lang w:val="es-ES"/>
        </w:rPr>
        <w:t xml:space="preserve">. Avance acumulado </w:t>
      </w:r>
      <w:r>
        <w:rPr>
          <w:rFonts w:ascii="Arial Narrow" w:hAnsi="Arial Narrow" w:cs="Calibri"/>
          <w:noProof/>
          <w:sz w:val="20"/>
          <w:szCs w:val="20"/>
          <w:lang w:val="es-ES"/>
        </w:rPr>
        <w:t>Componente presupuestos participativos</w:t>
      </w:r>
      <w:r w:rsidRPr="004E3CCD">
        <w:rPr>
          <w:rFonts w:ascii="Arial Narrow" w:hAnsi="Arial Narrow" w:cs="Calibri"/>
          <w:noProof/>
          <w:sz w:val="20"/>
          <w:szCs w:val="20"/>
          <w:lang w:val="es-ES"/>
        </w:rPr>
        <w:t>.</w:t>
      </w:r>
    </w:p>
    <w:p w14:paraId="2F9712B9" w14:textId="77777777" w:rsidR="007F6C1F" w:rsidRDefault="007F6C1F" w:rsidP="007F6C1F">
      <w:pPr>
        <w:jc w:val="center"/>
        <w:rPr>
          <w:rFonts w:ascii="Arial Narrow" w:hAnsi="Arial Narrow" w:cs="Calibri"/>
          <w:noProof/>
          <w:sz w:val="20"/>
          <w:szCs w:val="20"/>
          <w:lang w:val="es-ES"/>
        </w:rPr>
      </w:pPr>
    </w:p>
    <w:p w14:paraId="51B61A46" w14:textId="77777777" w:rsidR="007F6C1F" w:rsidRDefault="007F6C1F" w:rsidP="007F6C1F">
      <w:pPr>
        <w:jc w:val="center"/>
        <w:rPr>
          <w:rFonts w:ascii="Arial Narrow" w:hAnsi="Arial Narrow" w:cs="Calibri"/>
          <w:noProof/>
          <w:sz w:val="20"/>
          <w:szCs w:val="20"/>
          <w:lang w:val="es-ES"/>
        </w:rPr>
      </w:pPr>
      <w:r w:rsidRPr="009C3667">
        <w:rPr>
          <w:noProof/>
          <w:lang w:val="en-US" w:eastAsia="en-US"/>
        </w:rPr>
        <w:drawing>
          <wp:inline distT="0" distB="0" distL="0" distR="0" wp14:anchorId="4B3C1C70" wp14:editId="5C1BD7D1">
            <wp:extent cx="5612130" cy="4649098"/>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649098"/>
                    </a:xfrm>
                    <a:prstGeom prst="rect">
                      <a:avLst/>
                    </a:prstGeom>
                    <a:noFill/>
                    <a:ln>
                      <a:noFill/>
                    </a:ln>
                  </pic:spPr>
                </pic:pic>
              </a:graphicData>
            </a:graphic>
          </wp:inline>
        </w:drawing>
      </w:r>
    </w:p>
    <w:p w14:paraId="521ACBD1" w14:textId="77777777" w:rsidR="007F6C1F" w:rsidRDefault="007F6C1F" w:rsidP="007F6C1F">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6909E957" w14:textId="77777777" w:rsidR="007F6C1F" w:rsidRDefault="007F6C1F" w:rsidP="007F6C1F">
      <w:pPr>
        <w:jc w:val="center"/>
        <w:rPr>
          <w:rFonts w:ascii="Arial Narrow" w:hAnsi="Arial Narrow" w:cs="Calibri"/>
          <w:noProof/>
          <w:sz w:val="20"/>
          <w:szCs w:val="20"/>
          <w:lang w:val="es-ES"/>
        </w:rPr>
      </w:pPr>
    </w:p>
    <w:p w14:paraId="6DF2B8D7" w14:textId="77777777" w:rsidR="007F6C1F" w:rsidRPr="00E769D2" w:rsidRDefault="007F6C1F" w:rsidP="007F6C1F">
      <w:pPr>
        <w:rPr>
          <w:rFonts w:ascii="Arial Narrow" w:hAnsi="Arial Narrow" w:cs="Calibri"/>
          <w:b/>
          <w:noProof/>
          <w:sz w:val="20"/>
          <w:szCs w:val="20"/>
          <w:lang w:val="es-ES"/>
        </w:rPr>
      </w:pPr>
      <w:r w:rsidRPr="00E769D2">
        <w:rPr>
          <w:rFonts w:ascii="Arial Narrow" w:hAnsi="Arial Narrow" w:cs="Calibri"/>
          <w:b/>
          <w:noProof/>
          <w:sz w:val="20"/>
          <w:szCs w:val="20"/>
          <w:lang w:val="es-ES"/>
        </w:rPr>
        <w:t>Compone</w:t>
      </w:r>
      <w:r>
        <w:rPr>
          <w:rFonts w:ascii="Arial Narrow" w:hAnsi="Arial Narrow" w:cs="Calibri"/>
          <w:b/>
          <w:noProof/>
          <w:sz w:val="20"/>
          <w:szCs w:val="20"/>
          <w:lang w:val="es-ES"/>
        </w:rPr>
        <w:t>n</w:t>
      </w:r>
      <w:r w:rsidRPr="00E769D2">
        <w:rPr>
          <w:rFonts w:ascii="Arial Narrow" w:hAnsi="Arial Narrow" w:cs="Calibri"/>
          <w:b/>
          <w:noProof/>
          <w:sz w:val="20"/>
          <w:szCs w:val="20"/>
          <w:lang w:val="es-ES"/>
        </w:rPr>
        <w:t>te</w:t>
      </w:r>
      <w:r>
        <w:rPr>
          <w:rFonts w:ascii="Arial Narrow" w:hAnsi="Arial Narrow" w:cs="Calibri"/>
          <w:b/>
          <w:noProof/>
          <w:sz w:val="20"/>
          <w:szCs w:val="20"/>
          <w:lang w:val="es-ES"/>
        </w:rPr>
        <w:t xml:space="preserve"> flexible</w:t>
      </w:r>
    </w:p>
    <w:p w14:paraId="13A9FD94" w14:textId="77777777" w:rsidR="007F6C1F" w:rsidRDefault="007F6C1F" w:rsidP="007F6C1F">
      <w:pPr>
        <w:jc w:val="center"/>
        <w:rPr>
          <w:rFonts w:ascii="Arial Narrow" w:hAnsi="Arial Narrow" w:cs="Calibri"/>
          <w:noProof/>
          <w:sz w:val="20"/>
          <w:szCs w:val="20"/>
          <w:lang w:val="es-ES"/>
        </w:rPr>
      </w:pPr>
    </w:p>
    <w:p w14:paraId="7B71D8C6" w14:textId="77777777" w:rsidR="007F6C1F" w:rsidRDefault="007F6C1F" w:rsidP="007F6C1F">
      <w:pPr>
        <w:jc w:val="center"/>
        <w:rPr>
          <w:rFonts w:ascii="Arial Narrow" w:hAnsi="Arial Narrow" w:cs="Calibri"/>
          <w:noProof/>
          <w:sz w:val="20"/>
          <w:szCs w:val="20"/>
          <w:lang w:val="es-ES"/>
        </w:rPr>
      </w:pPr>
      <w:r w:rsidRPr="004E3CCD">
        <w:rPr>
          <w:rFonts w:ascii="Arial Narrow" w:hAnsi="Arial Narrow" w:cs="Calibri"/>
          <w:b/>
          <w:noProof/>
          <w:sz w:val="20"/>
          <w:szCs w:val="20"/>
          <w:lang w:val="es-ES"/>
        </w:rPr>
        <w:t xml:space="preserve">Tabla No. </w:t>
      </w:r>
      <w:r>
        <w:rPr>
          <w:rFonts w:ascii="Arial Narrow" w:hAnsi="Arial Narrow" w:cs="Calibri"/>
          <w:b/>
          <w:noProof/>
          <w:sz w:val="20"/>
          <w:szCs w:val="20"/>
          <w:lang w:val="es-ES"/>
        </w:rPr>
        <w:t>8</w:t>
      </w:r>
      <w:r w:rsidRPr="004E3CCD">
        <w:rPr>
          <w:rFonts w:ascii="Arial Narrow" w:hAnsi="Arial Narrow" w:cs="Calibri"/>
          <w:noProof/>
          <w:sz w:val="20"/>
          <w:szCs w:val="20"/>
          <w:lang w:val="es-ES"/>
        </w:rPr>
        <w:t xml:space="preserve">. Avance acumulado </w:t>
      </w:r>
      <w:r>
        <w:rPr>
          <w:rFonts w:ascii="Arial Narrow" w:hAnsi="Arial Narrow" w:cs="Calibri"/>
          <w:noProof/>
          <w:sz w:val="20"/>
          <w:szCs w:val="20"/>
          <w:lang w:val="es-ES"/>
        </w:rPr>
        <w:t>Componente flexible</w:t>
      </w:r>
      <w:r w:rsidRPr="004E3CCD">
        <w:rPr>
          <w:rFonts w:ascii="Arial Narrow" w:hAnsi="Arial Narrow" w:cs="Calibri"/>
          <w:noProof/>
          <w:sz w:val="20"/>
          <w:szCs w:val="20"/>
          <w:lang w:val="es-ES"/>
        </w:rPr>
        <w:t>.</w:t>
      </w:r>
    </w:p>
    <w:p w14:paraId="5996251B" w14:textId="77777777" w:rsidR="007F6C1F" w:rsidRDefault="007F6C1F" w:rsidP="007F6C1F">
      <w:pPr>
        <w:jc w:val="center"/>
        <w:rPr>
          <w:rFonts w:ascii="Arial Narrow" w:hAnsi="Arial Narrow" w:cs="Calibri"/>
          <w:noProof/>
          <w:sz w:val="20"/>
          <w:szCs w:val="20"/>
          <w:lang w:val="es-ES"/>
        </w:rPr>
      </w:pPr>
    </w:p>
    <w:p w14:paraId="701A5C57" w14:textId="77777777" w:rsidR="007F6C1F" w:rsidRDefault="007F6C1F" w:rsidP="007F6C1F">
      <w:pPr>
        <w:jc w:val="center"/>
        <w:rPr>
          <w:rFonts w:ascii="Arial Narrow" w:hAnsi="Arial Narrow"/>
          <w:lang w:val="es-MX" w:eastAsia="zh-CN"/>
        </w:rPr>
      </w:pPr>
      <w:r w:rsidRPr="001263F6">
        <w:rPr>
          <w:noProof/>
          <w:lang w:val="en-US" w:eastAsia="en-US"/>
        </w:rPr>
        <w:drawing>
          <wp:inline distT="0" distB="0" distL="0" distR="0" wp14:anchorId="333352AE" wp14:editId="52F7AA50">
            <wp:extent cx="5612130" cy="900551"/>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900551"/>
                    </a:xfrm>
                    <a:prstGeom prst="rect">
                      <a:avLst/>
                    </a:prstGeom>
                    <a:noFill/>
                    <a:ln>
                      <a:noFill/>
                    </a:ln>
                  </pic:spPr>
                </pic:pic>
              </a:graphicData>
            </a:graphic>
          </wp:inline>
        </w:drawing>
      </w:r>
    </w:p>
    <w:p w14:paraId="3E556626" w14:textId="77777777" w:rsidR="007F6C1F" w:rsidRDefault="007F6C1F" w:rsidP="007F6C1F">
      <w:pPr>
        <w:jc w:val="center"/>
        <w:rPr>
          <w:rFonts w:ascii="Arial Narrow" w:hAnsi="Arial Narrow"/>
          <w:sz w:val="20"/>
          <w:szCs w:val="20"/>
          <w:lang w:val="es-ES"/>
        </w:rPr>
      </w:pPr>
      <w:r w:rsidRPr="0055226B">
        <w:rPr>
          <w:rFonts w:ascii="Arial Narrow" w:hAnsi="Arial Narrow"/>
          <w:sz w:val="20"/>
          <w:szCs w:val="20"/>
          <w:lang w:val="es-ES"/>
        </w:rPr>
        <w:t>Fuente: Matriz Unificada de Seguimiento a la Inversión, Corte 31-12-20</w:t>
      </w:r>
      <w:r>
        <w:rPr>
          <w:rFonts w:ascii="Arial Narrow" w:hAnsi="Arial Narrow"/>
          <w:sz w:val="20"/>
          <w:szCs w:val="20"/>
          <w:lang w:val="es-ES"/>
        </w:rPr>
        <w:t>24</w:t>
      </w:r>
    </w:p>
    <w:p w14:paraId="6D3C930C" w14:textId="77777777" w:rsidR="007F6C1F" w:rsidRDefault="007F6C1F" w:rsidP="007F6C1F">
      <w:pPr>
        <w:jc w:val="center"/>
        <w:rPr>
          <w:rFonts w:ascii="Arial Narrow" w:hAnsi="Arial Narrow"/>
          <w:sz w:val="20"/>
          <w:szCs w:val="20"/>
          <w:lang w:val="es-ES"/>
        </w:rPr>
      </w:pPr>
    </w:p>
    <w:p w14:paraId="38363CDF" w14:textId="38BF7C27" w:rsidR="00E769D2" w:rsidRPr="00C26C3B" w:rsidRDefault="00E769D2" w:rsidP="00C26C3B">
      <w:pPr>
        <w:jc w:val="right"/>
        <w:rPr>
          <w:rFonts w:ascii="Arial Narrow" w:hAnsi="Arial Narrow" w:cs="Calibri"/>
          <w:noProof/>
          <w:sz w:val="20"/>
          <w:szCs w:val="20"/>
          <w:lang w:val="es-ES"/>
        </w:rPr>
      </w:pPr>
    </w:p>
    <w:p w14:paraId="296427AE" w14:textId="6453C739" w:rsidR="0070282D" w:rsidRPr="00C26C3B" w:rsidRDefault="0070282D" w:rsidP="00C26C3B">
      <w:pPr>
        <w:jc w:val="right"/>
        <w:rPr>
          <w:rFonts w:ascii="Arial Narrow" w:hAnsi="Arial Narrow"/>
          <w:lang w:val="es-ES"/>
        </w:rPr>
      </w:pPr>
    </w:p>
    <w:p w14:paraId="17677754" w14:textId="1A5B8DF2" w:rsidR="0055226B" w:rsidRPr="00C26C3B" w:rsidRDefault="0055226B" w:rsidP="004529D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color w:val="auto"/>
          <w:sz w:val="36"/>
          <w:szCs w:val="36"/>
        </w:rPr>
      </w:pPr>
      <w:bookmarkStart w:id="19" w:name="_Toc186803449"/>
      <w:r w:rsidRPr="00C26C3B">
        <w:rPr>
          <w:rFonts w:eastAsia="Arial Unicode MS"/>
          <w:caps w:val="0"/>
          <w:color w:val="auto"/>
          <w:sz w:val="36"/>
          <w:szCs w:val="36"/>
        </w:rPr>
        <w:t>EJECUCIÓN PRESUPUESTAL</w:t>
      </w:r>
      <w:r w:rsidRPr="00C26C3B">
        <w:rPr>
          <w:rFonts w:eastAsia="Arial Unicode MS"/>
          <w:caps w:val="0"/>
          <w:color w:val="auto"/>
          <w:sz w:val="36"/>
          <w:szCs w:val="36"/>
          <w:lang w:val="es-CO"/>
        </w:rPr>
        <w:t xml:space="preserve"> VIGENCIA 20</w:t>
      </w:r>
      <w:r w:rsidR="00447432" w:rsidRPr="00C26C3B">
        <w:rPr>
          <w:rFonts w:eastAsia="Arial Unicode MS"/>
          <w:caps w:val="0"/>
          <w:color w:val="auto"/>
          <w:sz w:val="36"/>
          <w:szCs w:val="36"/>
          <w:lang w:val="es-CO"/>
        </w:rPr>
        <w:t>2</w:t>
      </w:r>
      <w:r w:rsidR="005D6865">
        <w:rPr>
          <w:rFonts w:eastAsia="Arial Unicode MS"/>
          <w:caps w:val="0"/>
          <w:color w:val="auto"/>
          <w:sz w:val="36"/>
          <w:szCs w:val="36"/>
          <w:lang w:val="es-CO"/>
        </w:rPr>
        <w:t>4</w:t>
      </w:r>
      <w:bookmarkEnd w:id="19"/>
    </w:p>
    <w:p w14:paraId="775998EB" w14:textId="77777777" w:rsidR="0055226B" w:rsidRPr="00C26C3B" w:rsidRDefault="0055226B" w:rsidP="00C26C3B">
      <w:pPr>
        <w:pStyle w:val="NormalWeb"/>
        <w:spacing w:before="0" w:after="0" w:line="240" w:lineRule="auto"/>
        <w:jc w:val="right"/>
        <w:rPr>
          <w:rFonts w:ascii="Arial Narrow" w:hAnsi="Arial Narrow" w:cs="Calibri"/>
          <w:bCs/>
          <w:color w:val="auto"/>
          <w:szCs w:val="24"/>
          <w:lang w:val="es-ES"/>
        </w:rPr>
      </w:pPr>
    </w:p>
    <w:p w14:paraId="1842048B" w14:textId="77777777" w:rsidR="009F2D15" w:rsidRPr="00C26C3B" w:rsidRDefault="009F2D15" w:rsidP="00C26C3B">
      <w:pPr>
        <w:pStyle w:val="Ttulo2"/>
        <w:jc w:val="right"/>
        <w:rPr>
          <w:rFonts w:ascii="Calibri" w:eastAsia="Cambria" w:hAnsi="Calibri" w:cs="Calibri"/>
          <w:bCs/>
          <w:color w:val="auto"/>
          <w:kern w:val="20"/>
          <w:sz w:val="24"/>
          <w:szCs w:val="24"/>
          <w:lang w:val="es-CO" w:eastAsia="ja-JP"/>
        </w:rPr>
      </w:pPr>
    </w:p>
    <w:p w14:paraId="5B49D5D4" w14:textId="77777777" w:rsidR="00843EE4" w:rsidRDefault="00843EE4" w:rsidP="00843EE4">
      <w:pPr>
        <w:jc w:val="both"/>
        <w:rPr>
          <w:rFonts w:ascii="Arial Narrow" w:hAnsi="Arial Narrow" w:cs="Calibri"/>
          <w:lang w:val="es-ES"/>
        </w:rPr>
      </w:pPr>
      <w:r w:rsidRPr="004E3CCD">
        <w:rPr>
          <w:rFonts w:ascii="Arial Narrow" w:hAnsi="Arial Narrow" w:cs="Calibri"/>
          <w:lang w:val="es-ES"/>
        </w:rPr>
        <w:t>El análisis de la ejecuci</w:t>
      </w:r>
      <w:r>
        <w:rPr>
          <w:rFonts w:ascii="Arial Narrow" w:hAnsi="Arial Narrow" w:cs="Calibri"/>
          <w:lang w:val="es-ES"/>
        </w:rPr>
        <w:t>ón presupuestal acumulado de la vigencia 2024 (a corte del 31 de diciembre</w:t>
      </w:r>
      <w:r w:rsidRPr="004E3CCD">
        <w:rPr>
          <w:rFonts w:ascii="Arial Narrow" w:hAnsi="Arial Narrow" w:cs="Calibri"/>
          <w:lang w:val="es-ES"/>
        </w:rPr>
        <w:t xml:space="preserve">) se fundamentó en la información reportada por el sistema </w:t>
      </w:r>
      <w:r>
        <w:rPr>
          <w:rFonts w:ascii="Arial Narrow" w:hAnsi="Arial Narrow" w:cs="Calibri"/>
          <w:lang w:val="es-ES"/>
        </w:rPr>
        <w:t>BOGDATA</w:t>
      </w:r>
      <w:r w:rsidRPr="004E3CCD">
        <w:rPr>
          <w:rFonts w:ascii="Arial Narrow" w:hAnsi="Arial Narrow" w:cs="Calibri"/>
          <w:lang w:val="es-ES"/>
        </w:rPr>
        <w:t xml:space="preserve"> de la Se</w:t>
      </w:r>
      <w:r>
        <w:rPr>
          <w:rFonts w:ascii="Arial Narrow" w:hAnsi="Arial Narrow" w:cs="Calibri"/>
          <w:lang w:val="es-ES"/>
        </w:rPr>
        <w:t>cretaría Distrital de Hacienda.</w:t>
      </w:r>
    </w:p>
    <w:p w14:paraId="3A9D148A" w14:textId="77777777" w:rsidR="00843EE4" w:rsidRDefault="00843EE4" w:rsidP="00843EE4">
      <w:pPr>
        <w:jc w:val="both"/>
        <w:rPr>
          <w:rFonts w:ascii="Arial Narrow" w:hAnsi="Arial Narrow" w:cs="Calibri"/>
          <w:lang w:val="es-ES"/>
        </w:rPr>
      </w:pPr>
    </w:p>
    <w:p w14:paraId="3729B98A" w14:textId="77777777" w:rsidR="00843EE4" w:rsidRPr="004E3CCD" w:rsidRDefault="00843EE4" w:rsidP="00843EE4">
      <w:pPr>
        <w:jc w:val="center"/>
        <w:rPr>
          <w:rFonts w:ascii="Arial Narrow" w:hAnsi="Arial Narrow" w:cs="Calibri"/>
          <w:noProof/>
          <w:sz w:val="20"/>
          <w:szCs w:val="20"/>
          <w:lang w:val="es-ES"/>
        </w:rPr>
      </w:pPr>
      <w:r w:rsidRPr="00DE1BBF">
        <w:rPr>
          <w:rFonts w:ascii="Arial Narrow" w:hAnsi="Arial Narrow" w:cs="Calibri"/>
          <w:b/>
          <w:noProof/>
          <w:sz w:val="20"/>
          <w:szCs w:val="20"/>
          <w:lang w:val="es-ES"/>
        </w:rPr>
        <w:t>Gráfica No. 6.</w:t>
      </w:r>
      <w:r w:rsidRPr="00DE1BBF">
        <w:rPr>
          <w:rFonts w:ascii="Arial Narrow" w:hAnsi="Arial Narrow" w:cs="Calibri"/>
          <w:noProof/>
          <w:sz w:val="20"/>
          <w:szCs w:val="20"/>
          <w:lang w:val="es-ES"/>
        </w:rPr>
        <w:t xml:space="preserve"> Ejecución presupuestal vigencia 202</w:t>
      </w:r>
      <w:r>
        <w:rPr>
          <w:rFonts w:ascii="Arial Narrow" w:hAnsi="Arial Narrow" w:cs="Calibri"/>
          <w:noProof/>
          <w:sz w:val="20"/>
          <w:szCs w:val="20"/>
          <w:lang w:val="es-ES"/>
        </w:rPr>
        <w:t>4</w:t>
      </w:r>
    </w:p>
    <w:p w14:paraId="56BFC0F1" w14:textId="77777777" w:rsidR="00843EE4" w:rsidRDefault="00843EE4" w:rsidP="00843EE4">
      <w:pPr>
        <w:jc w:val="both"/>
        <w:rPr>
          <w:rFonts w:ascii="Arial Narrow" w:hAnsi="Arial Narrow" w:cs="Calibri"/>
          <w:lang w:val="es-ES"/>
        </w:rPr>
      </w:pPr>
    </w:p>
    <w:p w14:paraId="1559C747" w14:textId="77777777" w:rsidR="00843EE4" w:rsidRDefault="00843EE4" w:rsidP="00843EE4">
      <w:pPr>
        <w:jc w:val="center"/>
        <w:rPr>
          <w:rFonts w:ascii="Arial Narrow" w:hAnsi="Arial Narrow" w:cs="Calibri"/>
          <w:lang w:val="es-ES"/>
        </w:rPr>
      </w:pPr>
      <w:r w:rsidRPr="009C3667">
        <w:rPr>
          <w:noProof/>
          <w:lang w:val="en-US" w:eastAsia="en-US"/>
        </w:rPr>
        <w:drawing>
          <wp:inline distT="0" distB="0" distL="0" distR="0" wp14:anchorId="029DC968" wp14:editId="7A444710">
            <wp:extent cx="5391150" cy="10414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041400"/>
                    </a:xfrm>
                    <a:prstGeom prst="rect">
                      <a:avLst/>
                    </a:prstGeom>
                    <a:noFill/>
                    <a:ln>
                      <a:noFill/>
                    </a:ln>
                  </pic:spPr>
                </pic:pic>
              </a:graphicData>
            </a:graphic>
          </wp:inline>
        </w:drawing>
      </w:r>
    </w:p>
    <w:p w14:paraId="303EAD96" w14:textId="77777777" w:rsidR="00843EE4" w:rsidRDefault="00843EE4" w:rsidP="00843EE4">
      <w:pPr>
        <w:jc w:val="center"/>
        <w:rPr>
          <w:rFonts w:ascii="Arial Narrow" w:hAnsi="Arial Narrow" w:cs="Calibri"/>
          <w:noProof/>
          <w:sz w:val="20"/>
          <w:szCs w:val="20"/>
          <w:lang w:val="es-ES"/>
        </w:rPr>
      </w:pPr>
      <w:r w:rsidRPr="00824C28">
        <w:rPr>
          <w:rFonts w:ascii="Arial Narrow" w:hAnsi="Arial Narrow" w:cs="Calibri"/>
          <w:noProof/>
          <w:sz w:val="20"/>
          <w:szCs w:val="20"/>
          <w:lang w:val="es-ES"/>
        </w:rPr>
        <w:t>Fuente: BOGDATA vigencia 202</w:t>
      </w:r>
      <w:r>
        <w:rPr>
          <w:rFonts w:ascii="Arial Narrow" w:hAnsi="Arial Narrow" w:cs="Calibri"/>
          <w:noProof/>
          <w:sz w:val="20"/>
          <w:szCs w:val="20"/>
          <w:lang w:val="es-ES"/>
        </w:rPr>
        <w:t>4</w:t>
      </w:r>
    </w:p>
    <w:p w14:paraId="6F960F35" w14:textId="77777777" w:rsidR="00843EE4" w:rsidRDefault="00843EE4" w:rsidP="00843EE4">
      <w:pPr>
        <w:pStyle w:val="Ttulo2"/>
        <w:rPr>
          <w:rFonts w:ascii="Calibri" w:eastAsia="Cambria" w:hAnsi="Calibri" w:cs="Calibri"/>
          <w:bCs/>
          <w:color w:val="auto"/>
          <w:kern w:val="20"/>
          <w:sz w:val="24"/>
          <w:szCs w:val="24"/>
          <w:lang w:val="es-CO" w:eastAsia="ja-JP"/>
        </w:rPr>
      </w:pPr>
    </w:p>
    <w:p w14:paraId="6AD25B8A" w14:textId="77777777" w:rsidR="00843EE4" w:rsidRDefault="00843EE4" w:rsidP="00843EE4">
      <w:pPr>
        <w:jc w:val="both"/>
        <w:rPr>
          <w:rFonts w:ascii="Arial Narrow" w:eastAsia="Times New Roman" w:hAnsi="Arial Narrow" w:cs="Calibri"/>
          <w:b/>
          <w:lang w:val="es-ES"/>
        </w:rPr>
      </w:pPr>
      <w:r w:rsidRPr="009F2D15">
        <w:rPr>
          <w:rFonts w:ascii="Arial Narrow" w:eastAsia="Times New Roman" w:hAnsi="Arial Narrow" w:cs="Calibri"/>
          <w:b/>
          <w:lang w:val="es-ES"/>
        </w:rPr>
        <w:t xml:space="preserve">4.1 ANÁLISIS DE LA EJECUCIÓN PRESUPUESTAL </w:t>
      </w:r>
      <w:r w:rsidRPr="00AE5E7E">
        <w:rPr>
          <w:rFonts w:ascii="Arial Narrow" w:eastAsia="Times New Roman" w:hAnsi="Arial Narrow" w:cs="Calibri"/>
          <w:b/>
          <w:lang w:val="es-ES"/>
        </w:rPr>
        <w:t>POR PROPÓSITOS DEL PDL</w:t>
      </w:r>
      <w:r w:rsidRPr="009F2D15">
        <w:rPr>
          <w:rFonts w:ascii="Arial Narrow" w:eastAsia="Times New Roman" w:hAnsi="Arial Narrow" w:cs="Calibri"/>
          <w:b/>
          <w:lang w:val="es-ES"/>
        </w:rPr>
        <w:t xml:space="preserve"> </w:t>
      </w:r>
    </w:p>
    <w:p w14:paraId="230E9D91" w14:textId="77777777" w:rsidR="00843EE4" w:rsidRDefault="00843EE4" w:rsidP="00843EE4">
      <w:pPr>
        <w:jc w:val="both"/>
        <w:rPr>
          <w:rFonts w:ascii="Arial Narrow" w:eastAsia="Times New Roman" w:hAnsi="Arial Narrow" w:cs="Calibri"/>
          <w:b/>
          <w:lang w:val="es-ES"/>
        </w:rPr>
      </w:pPr>
    </w:p>
    <w:p w14:paraId="02BF94D4" w14:textId="77777777" w:rsidR="00843EE4" w:rsidRDefault="00843EE4" w:rsidP="00843EE4">
      <w:pPr>
        <w:pStyle w:val="NormalWeb"/>
        <w:spacing w:before="0" w:after="0" w:line="240" w:lineRule="auto"/>
        <w:jc w:val="both"/>
        <w:rPr>
          <w:rFonts w:ascii="Arial Narrow" w:hAnsi="Arial Narrow" w:cs="Calibri"/>
          <w:bCs/>
          <w:color w:val="auto"/>
          <w:szCs w:val="24"/>
          <w:lang w:val="es-ES"/>
        </w:rPr>
      </w:pPr>
      <w:r w:rsidRPr="004E3CCD">
        <w:rPr>
          <w:rFonts w:ascii="Arial Narrow" w:hAnsi="Arial Narrow" w:cs="Calibri"/>
          <w:bCs/>
          <w:color w:val="auto"/>
          <w:szCs w:val="24"/>
          <w:lang w:val="es-ES"/>
        </w:rPr>
        <w:t>Este ítem realiza un análisis c</w:t>
      </w:r>
      <w:r>
        <w:rPr>
          <w:rFonts w:ascii="Arial Narrow" w:hAnsi="Arial Narrow" w:cs="Calibri"/>
          <w:bCs/>
          <w:color w:val="auto"/>
          <w:szCs w:val="24"/>
          <w:lang w:val="es-ES"/>
        </w:rPr>
        <w:t>entrado en lo</w:t>
      </w:r>
      <w:r w:rsidRPr="004E3CCD">
        <w:rPr>
          <w:rFonts w:ascii="Arial Narrow" w:hAnsi="Arial Narrow" w:cs="Calibri"/>
          <w:bCs/>
          <w:color w:val="auto"/>
          <w:szCs w:val="24"/>
          <w:lang w:val="es-ES"/>
        </w:rPr>
        <w:t xml:space="preserve">s </w:t>
      </w:r>
      <w:r>
        <w:rPr>
          <w:rFonts w:ascii="Arial Narrow" w:hAnsi="Arial Narrow" w:cs="Calibri"/>
          <w:bCs/>
          <w:color w:val="auto"/>
          <w:szCs w:val="24"/>
          <w:lang w:val="es-ES"/>
        </w:rPr>
        <w:t>propósitos del PDL</w:t>
      </w:r>
      <w:r w:rsidRPr="004E3CCD">
        <w:rPr>
          <w:rFonts w:ascii="Arial Narrow" w:hAnsi="Arial Narrow" w:cs="Calibri"/>
          <w:bCs/>
          <w:color w:val="auto"/>
          <w:szCs w:val="24"/>
          <w:lang w:val="es-ES"/>
        </w:rPr>
        <w:t xml:space="preserve">. </w:t>
      </w:r>
      <w:r>
        <w:rPr>
          <w:rFonts w:ascii="Arial Narrow" w:hAnsi="Arial Narrow" w:cs="Calibri"/>
          <w:bCs/>
          <w:color w:val="auto"/>
          <w:szCs w:val="24"/>
          <w:lang w:val="es-ES"/>
        </w:rPr>
        <w:t xml:space="preserve">Estos propósitos </w:t>
      </w:r>
      <w:r w:rsidRPr="004E3CCD">
        <w:rPr>
          <w:rFonts w:ascii="Arial Narrow" w:hAnsi="Arial Narrow" w:cs="Calibri"/>
          <w:bCs/>
          <w:color w:val="auto"/>
          <w:szCs w:val="24"/>
          <w:lang w:val="es-ES"/>
        </w:rPr>
        <w:t>son un</w:t>
      </w:r>
      <w:r>
        <w:rPr>
          <w:rFonts w:ascii="Arial Narrow" w:hAnsi="Arial Narrow" w:cs="Calibri"/>
          <w:bCs/>
          <w:color w:val="auto"/>
          <w:szCs w:val="24"/>
          <w:lang w:val="es-ES"/>
        </w:rPr>
        <w:t xml:space="preserve"> marco estratégico de</w:t>
      </w:r>
      <w:r w:rsidRPr="004E3CCD">
        <w:rPr>
          <w:rFonts w:ascii="Arial Narrow" w:hAnsi="Arial Narrow" w:cs="Calibri"/>
          <w:bCs/>
          <w:color w:val="auto"/>
          <w:szCs w:val="24"/>
          <w:lang w:val="es-ES"/>
        </w:rPr>
        <w:t xml:space="preserve">ntro del proceso de formulación de los PDL, establecen </w:t>
      </w:r>
      <w:r>
        <w:rPr>
          <w:rFonts w:ascii="Arial Narrow" w:hAnsi="Arial Narrow" w:cs="Calibri"/>
          <w:bCs/>
          <w:color w:val="auto"/>
          <w:szCs w:val="24"/>
          <w:lang w:val="es-ES"/>
        </w:rPr>
        <w:t>un punto de partida que busca lograr que los programas y metas de los PDL apunten a temas de gran impacto para la comunidad y permita a su vez dar respuesta integral a las prioridades de las poblaciones y territorios.</w:t>
      </w:r>
    </w:p>
    <w:p w14:paraId="0ABD31A1" w14:textId="77777777" w:rsidR="00843EE4" w:rsidRDefault="00843EE4" w:rsidP="00843EE4">
      <w:pPr>
        <w:pStyle w:val="NormalWeb"/>
        <w:spacing w:before="0" w:after="0" w:line="240" w:lineRule="auto"/>
        <w:jc w:val="both"/>
        <w:rPr>
          <w:rFonts w:ascii="Arial Narrow" w:hAnsi="Arial Narrow" w:cs="Calibri"/>
          <w:bCs/>
          <w:color w:val="auto"/>
          <w:szCs w:val="24"/>
          <w:lang w:val="es-ES"/>
        </w:rPr>
      </w:pPr>
    </w:p>
    <w:p w14:paraId="1725B234" w14:textId="77777777" w:rsidR="00843EE4" w:rsidRPr="00DE1BBF" w:rsidRDefault="00843EE4" w:rsidP="00843EE4">
      <w:pPr>
        <w:jc w:val="center"/>
        <w:rPr>
          <w:rFonts w:ascii="Arial Narrow" w:hAnsi="Arial Narrow" w:cs="Calibri"/>
          <w:noProof/>
          <w:sz w:val="20"/>
          <w:szCs w:val="20"/>
          <w:lang w:val="es-ES"/>
        </w:rPr>
      </w:pPr>
      <w:r w:rsidRPr="00DE1BBF">
        <w:rPr>
          <w:rFonts w:ascii="Arial Narrow" w:hAnsi="Arial Narrow" w:cs="Calibri"/>
          <w:b/>
          <w:noProof/>
          <w:sz w:val="20"/>
          <w:szCs w:val="20"/>
          <w:lang w:val="es-ES"/>
        </w:rPr>
        <w:t>Gráfica No. 7.</w:t>
      </w:r>
      <w:r w:rsidRPr="00DE1BBF">
        <w:rPr>
          <w:rFonts w:ascii="Arial Narrow" w:hAnsi="Arial Narrow" w:cs="Calibri"/>
          <w:noProof/>
          <w:sz w:val="20"/>
          <w:szCs w:val="20"/>
          <w:lang w:val="es-ES"/>
        </w:rPr>
        <w:t xml:space="preserve"> Ejecución presupuestal por propósito del PDL</w:t>
      </w:r>
    </w:p>
    <w:p w14:paraId="1C322EA7" w14:textId="77777777" w:rsidR="00843EE4" w:rsidRDefault="00843EE4" w:rsidP="00843EE4">
      <w:pPr>
        <w:jc w:val="center"/>
        <w:rPr>
          <w:rFonts w:ascii="Arial Narrow" w:hAnsi="Arial Narrow" w:cs="Calibri"/>
          <w:noProof/>
          <w:sz w:val="20"/>
          <w:szCs w:val="20"/>
          <w:highlight w:val="yellow"/>
          <w:lang w:val="es-ES"/>
        </w:rPr>
      </w:pPr>
    </w:p>
    <w:tbl>
      <w:tblPr>
        <w:tblW w:w="8237"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8237"/>
      </w:tblGrid>
      <w:tr w:rsidR="00843EE4" w:rsidRPr="005276CE" w14:paraId="1677F23F" w14:textId="77777777" w:rsidTr="001370B7">
        <w:trPr>
          <w:trHeight w:val="387"/>
          <w:jc w:val="center"/>
        </w:trPr>
        <w:tc>
          <w:tcPr>
            <w:tcW w:w="8237" w:type="dxa"/>
            <w:shd w:val="clear" w:color="auto" w:fill="auto"/>
          </w:tcPr>
          <w:p w14:paraId="4C3488FB" w14:textId="77777777" w:rsidR="00843EE4" w:rsidRPr="00E67AB7" w:rsidRDefault="00843EE4" w:rsidP="001370B7">
            <w:pPr>
              <w:pStyle w:val="NormalWeb"/>
              <w:spacing w:before="0" w:after="0" w:line="240" w:lineRule="auto"/>
              <w:jc w:val="center"/>
              <w:rPr>
                <w:rFonts w:ascii="Arial Narrow" w:hAnsi="Arial Narrow"/>
                <w:bCs/>
                <w:color w:val="auto"/>
                <w:sz w:val="20"/>
                <w:lang w:val="es-ES"/>
              </w:rPr>
            </w:pPr>
          </w:p>
        </w:tc>
      </w:tr>
      <w:tr w:rsidR="00843EE4" w:rsidRPr="00E67AB7" w14:paraId="7A9FBF9A" w14:textId="77777777" w:rsidTr="001370B7">
        <w:tblPrEx>
          <w:tblCellMar>
            <w:left w:w="70" w:type="dxa"/>
            <w:right w:w="70" w:type="dxa"/>
          </w:tblCellMar>
        </w:tblPrEx>
        <w:trPr>
          <w:trHeight w:val="2380"/>
          <w:jc w:val="center"/>
        </w:trPr>
        <w:tc>
          <w:tcPr>
            <w:tcW w:w="8237" w:type="dxa"/>
            <w:shd w:val="clear" w:color="auto" w:fill="auto"/>
          </w:tcPr>
          <w:p w14:paraId="129509A5" w14:textId="77777777" w:rsidR="00843EE4" w:rsidRPr="00E67AB7" w:rsidRDefault="00843EE4" w:rsidP="001370B7">
            <w:pPr>
              <w:pStyle w:val="NormalWeb"/>
              <w:spacing w:before="0" w:after="0" w:line="240" w:lineRule="auto"/>
              <w:jc w:val="center"/>
              <w:rPr>
                <w:noProof/>
                <w:lang w:val="es-CO" w:eastAsia="es-CO"/>
              </w:rPr>
            </w:pPr>
            <w:r w:rsidRPr="00E72B30">
              <w:rPr>
                <w:noProof/>
                <w:lang w:eastAsia="en-US"/>
              </w:rPr>
              <w:drawing>
                <wp:inline distT="0" distB="0" distL="0" distR="0" wp14:anchorId="28671811" wp14:editId="16131A45">
                  <wp:extent cx="5136515" cy="2091055"/>
                  <wp:effectExtent l="0" t="0" r="698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6515" cy="2091055"/>
                          </a:xfrm>
                          <a:prstGeom prst="rect">
                            <a:avLst/>
                          </a:prstGeom>
                          <a:noFill/>
                          <a:ln>
                            <a:noFill/>
                          </a:ln>
                        </pic:spPr>
                      </pic:pic>
                    </a:graphicData>
                  </a:graphic>
                </wp:inline>
              </w:drawing>
            </w:r>
          </w:p>
        </w:tc>
      </w:tr>
      <w:tr w:rsidR="00843EE4" w:rsidRPr="00E67AB7" w14:paraId="092E6ECC" w14:textId="77777777" w:rsidTr="001370B7">
        <w:tblPrEx>
          <w:tblCellMar>
            <w:left w:w="70" w:type="dxa"/>
            <w:right w:w="70" w:type="dxa"/>
          </w:tblCellMar>
        </w:tblPrEx>
        <w:trPr>
          <w:trHeight w:val="223"/>
          <w:jc w:val="center"/>
        </w:trPr>
        <w:tc>
          <w:tcPr>
            <w:tcW w:w="8237" w:type="dxa"/>
            <w:shd w:val="clear" w:color="auto" w:fill="auto"/>
          </w:tcPr>
          <w:p w14:paraId="5D866DC8" w14:textId="77777777" w:rsidR="00843EE4" w:rsidRPr="00824C28" w:rsidRDefault="00843EE4" w:rsidP="001370B7">
            <w:pPr>
              <w:pStyle w:val="NormalWeb"/>
              <w:spacing w:before="0" w:after="0" w:line="240" w:lineRule="auto"/>
              <w:jc w:val="center"/>
              <w:rPr>
                <w:rFonts w:ascii="Arial Narrow" w:hAnsi="Arial Narrow"/>
                <w:noProof/>
                <w:lang w:val="es-CO" w:eastAsia="es-CO"/>
              </w:rPr>
            </w:pPr>
            <w:r w:rsidRPr="00824C28">
              <w:rPr>
                <w:rFonts w:ascii="Arial Narrow" w:hAnsi="Arial Narrow" w:cs="Calibri"/>
                <w:noProof/>
                <w:sz w:val="16"/>
                <w:lang w:val="es-CO" w:eastAsia="es-CO"/>
              </w:rPr>
              <w:t>Cifras en millones de pesos</w:t>
            </w:r>
          </w:p>
        </w:tc>
      </w:tr>
    </w:tbl>
    <w:p w14:paraId="555D331E" w14:textId="77777777" w:rsidR="00843EE4" w:rsidRDefault="00843EE4" w:rsidP="00843EE4">
      <w:pPr>
        <w:jc w:val="center"/>
        <w:rPr>
          <w:rFonts w:ascii="Arial Narrow" w:hAnsi="Arial Narrow" w:cs="Calibri"/>
          <w:noProof/>
          <w:sz w:val="20"/>
          <w:szCs w:val="20"/>
          <w:lang w:val="es-ES"/>
        </w:rPr>
      </w:pPr>
      <w:r w:rsidRPr="00824C28">
        <w:rPr>
          <w:rFonts w:ascii="Arial Narrow" w:hAnsi="Arial Narrow" w:cs="Calibri"/>
          <w:noProof/>
          <w:sz w:val="20"/>
          <w:szCs w:val="20"/>
          <w:lang w:val="es-ES"/>
        </w:rPr>
        <w:t>Fuente: BOGDATA vigencia 202</w:t>
      </w:r>
      <w:r>
        <w:rPr>
          <w:rFonts w:ascii="Arial Narrow" w:hAnsi="Arial Narrow" w:cs="Calibri"/>
          <w:noProof/>
          <w:sz w:val="20"/>
          <w:szCs w:val="20"/>
          <w:lang w:val="es-ES"/>
        </w:rPr>
        <w:t>4</w:t>
      </w:r>
    </w:p>
    <w:p w14:paraId="737EE9C6" w14:textId="77777777" w:rsidR="00843EE4" w:rsidRDefault="00843EE4" w:rsidP="00843EE4">
      <w:pPr>
        <w:jc w:val="center"/>
        <w:rPr>
          <w:rFonts w:ascii="Arial Narrow" w:hAnsi="Arial Narrow" w:cs="Calibri"/>
          <w:noProof/>
          <w:sz w:val="20"/>
          <w:szCs w:val="20"/>
          <w:lang w:val="es-ES"/>
        </w:rPr>
      </w:pPr>
      <w:r>
        <w:rPr>
          <w:rFonts w:ascii="Arial Narrow" w:hAnsi="Arial Narrow" w:cs="Calibri"/>
          <w:noProof/>
          <w:sz w:val="20"/>
          <w:szCs w:val="20"/>
          <w:lang w:val="es-ES"/>
        </w:rPr>
        <w:br w:type="column"/>
      </w:r>
    </w:p>
    <w:p w14:paraId="66DB5600" w14:textId="77777777" w:rsidR="00843EE4" w:rsidRDefault="00843EE4" w:rsidP="00843EE4">
      <w:pPr>
        <w:jc w:val="both"/>
        <w:rPr>
          <w:rFonts w:ascii="Arial Narrow" w:eastAsia="Cambria" w:hAnsi="Arial Narrow" w:cs="Calibri"/>
          <w:bCs/>
          <w:kern w:val="20"/>
          <w:lang w:val="es-ES" w:eastAsia="ja-JP"/>
        </w:rPr>
      </w:pPr>
      <w:r w:rsidRPr="0048129E">
        <w:rPr>
          <w:rFonts w:ascii="Arial Narrow" w:eastAsia="Cambria" w:hAnsi="Arial Narrow" w:cs="Calibri"/>
          <w:bCs/>
          <w:kern w:val="20"/>
          <w:lang w:val="es-ES" w:eastAsia="ja-JP"/>
        </w:rPr>
        <w:t xml:space="preserve">La gráfica No. 7 muestra la ejecución presupuestal por propósito del PDL, para la localidad de </w:t>
      </w:r>
      <w:r>
        <w:rPr>
          <w:rFonts w:ascii="Arial Narrow" w:eastAsia="Cambria" w:hAnsi="Arial Narrow" w:cs="Calibri"/>
          <w:bCs/>
          <w:kern w:val="20"/>
          <w:lang w:val="es-ES" w:eastAsia="ja-JP"/>
        </w:rPr>
        <w:t>Fontibón</w:t>
      </w:r>
      <w:r w:rsidRPr="0048129E">
        <w:rPr>
          <w:rFonts w:ascii="Arial Narrow" w:eastAsia="Cambria" w:hAnsi="Arial Narrow" w:cs="Calibri"/>
          <w:bCs/>
          <w:kern w:val="20"/>
          <w:lang w:val="es-ES" w:eastAsia="ja-JP"/>
        </w:rPr>
        <w:t>, la mayor apropiación de recursos está en el propósito (1) Hacer un nuevo contrato social con igualdad de oportunidades para la inclusión social, productiva y política con $24.170 millones, de los cuales se comprometieron en la vigencia 2024, $23.853 millones, (98,69%) y se giraron $13.719 millones (56,76%). Seguido del propósito (4) Hacer de Bogotá-región un modelo de movilidad multimodal, incluyente y sostenible, con una apropiación disponible de $15.654 millones, compromisos $14.948 millones, (95,49%) y giros por $2.010 millones (12,84%). Luego el propósito (5) Construir Bogotá-región con gobierno abierto, transparente y ciudadanía consciente, con una apropiación disponible de $11.407 millones, compromisos por $9.159 millones (80,29%) y giros por $ $5.752 millones (50,43%).</w:t>
      </w:r>
    </w:p>
    <w:p w14:paraId="077F2E9F" w14:textId="77777777" w:rsidR="00843EE4" w:rsidRDefault="00843EE4" w:rsidP="00843EE4">
      <w:pPr>
        <w:jc w:val="both"/>
        <w:rPr>
          <w:rFonts w:ascii="Arial Narrow" w:eastAsia="Cambria" w:hAnsi="Arial Narrow" w:cs="Calibri"/>
          <w:bCs/>
          <w:kern w:val="20"/>
          <w:lang w:val="es-ES" w:eastAsia="ja-JP"/>
        </w:rPr>
      </w:pPr>
    </w:p>
    <w:p w14:paraId="352C3D77" w14:textId="77777777" w:rsidR="00843EE4" w:rsidRDefault="00843EE4" w:rsidP="00843EE4">
      <w:pPr>
        <w:rPr>
          <w:rFonts w:ascii="Arial Narrow" w:eastAsia="Times New Roman" w:hAnsi="Arial Narrow" w:cs="Calibri"/>
          <w:b/>
          <w:lang w:val="es-ES"/>
        </w:rPr>
      </w:pPr>
    </w:p>
    <w:p w14:paraId="7D3EBE71" w14:textId="77777777" w:rsidR="00843EE4" w:rsidRPr="004E3CCD" w:rsidRDefault="00843EE4" w:rsidP="00843EE4">
      <w:pPr>
        <w:rPr>
          <w:rFonts w:ascii="Arial Narrow" w:hAnsi="Arial Narrow"/>
          <w:noProof/>
        </w:rPr>
      </w:pPr>
      <w:r>
        <w:rPr>
          <w:rFonts w:ascii="Arial Narrow" w:eastAsia="Times New Roman" w:hAnsi="Arial Narrow" w:cs="Calibri"/>
          <w:b/>
          <w:lang w:val="es-ES"/>
        </w:rPr>
        <w:t xml:space="preserve">4.2 </w:t>
      </w:r>
      <w:r w:rsidRPr="004E3CCD">
        <w:rPr>
          <w:rFonts w:ascii="Arial Narrow" w:eastAsia="Times New Roman" w:hAnsi="Arial Narrow" w:cs="Calibri"/>
          <w:b/>
          <w:lang w:val="es-ES"/>
        </w:rPr>
        <w:t>EJECUCIÓN PRESUPUESTAL POR SECTOR</w:t>
      </w:r>
      <w:r>
        <w:rPr>
          <w:rFonts w:ascii="Arial Narrow" w:eastAsia="Times New Roman" w:hAnsi="Arial Narrow" w:cs="Calibri"/>
          <w:b/>
          <w:lang w:val="es-ES"/>
        </w:rPr>
        <w:t xml:space="preserve"> ADMINISTRATIVO</w:t>
      </w:r>
    </w:p>
    <w:p w14:paraId="6B1CE870" w14:textId="77777777" w:rsidR="00843EE4" w:rsidRPr="004E3CCD" w:rsidRDefault="00843EE4" w:rsidP="00843EE4">
      <w:pPr>
        <w:tabs>
          <w:tab w:val="left" w:pos="4040"/>
        </w:tabs>
        <w:jc w:val="both"/>
        <w:rPr>
          <w:rFonts w:ascii="Arial Narrow" w:hAnsi="Arial Narrow"/>
          <w:noProof/>
        </w:rPr>
      </w:pPr>
      <w:r>
        <w:rPr>
          <w:rFonts w:ascii="Arial Narrow" w:hAnsi="Arial Narrow"/>
          <w:noProof/>
        </w:rPr>
        <w:tab/>
      </w:r>
    </w:p>
    <w:p w14:paraId="4F0E0666" w14:textId="77777777" w:rsidR="00843EE4" w:rsidRPr="004E3CCD" w:rsidRDefault="00843EE4" w:rsidP="00843EE4">
      <w:pPr>
        <w:jc w:val="both"/>
        <w:rPr>
          <w:rFonts w:ascii="Arial Narrow" w:hAnsi="Arial Narrow"/>
          <w:noProof/>
        </w:rPr>
      </w:pPr>
      <w:r w:rsidRPr="004E3CCD">
        <w:rPr>
          <w:rFonts w:ascii="Arial Narrow" w:hAnsi="Arial Narrow"/>
          <w:noProof/>
        </w:rPr>
        <w:t xml:space="preserve">El analisis de la ejecucion presupuestal por sector, </w:t>
      </w:r>
      <w:r w:rsidRPr="00AB2AF6">
        <w:rPr>
          <w:rFonts w:ascii="Arial Narrow" w:hAnsi="Arial Narrow"/>
          <w:noProof/>
        </w:rPr>
        <w:t>evidencia que los sectores con mayor cantidad de recursos comprometidos en la vigencia 2024 son en su orden, Gobierno con $12.994 millones que representa el 24,4% del total del presupuesto de inversion, Movilidad con $11.648 millones (21,8%) y Cultura, recreación y deporte, $8.422 millones (15,8%). Estos 3 sectores</w:t>
      </w:r>
      <w:r>
        <w:rPr>
          <w:rFonts w:ascii="Arial Narrow" w:hAnsi="Arial Narrow"/>
          <w:noProof/>
        </w:rPr>
        <w:t xml:space="preserve"> </w:t>
      </w:r>
      <w:r w:rsidRPr="00AB2AF6">
        <w:rPr>
          <w:rFonts w:ascii="Arial Narrow" w:hAnsi="Arial Narrow"/>
          <w:noProof/>
        </w:rPr>
        <w:t>concentran el 62,0% del</w:t>
      </w:r>
      <w:r>
        <w:rPr>
          <w:rFonts w:ascii="Arial Narrow" w:hAnsi="Arial Narrow"/>
          <w:noProof/>
        </w:rPr>
        <w:t xml:space="preserve"> total del presupuesto comprometido para la vigencia.</w:t>
      </w:r>
    </w:p>
    <w:p w14:paraId="68185EAE" w14:textId="77777777" w:rsidR="00843EE4" w:rsidRPr="004E3CCD" w:rsidRDefault="00843EE4" w:rsidP="00843EE4">
      <w:pPr>
        <w:jc w:val="center"/>
        <w:rPr>
          <w:rFonts w:ascii="Arial Narrow" w:hAnsi="Arial Narrow"/>
          <w:noProof/>
          <w:lang w:val="es-ES"/>
        </w:rPr>
      </w:pPr>
    </w:p>
    <w:p w14:paraId="09F51B12" w14:textId="77777777" w:rsidR="00843EE4" w:rsidRPr="004E3CCD" w:rsidRDefault="00843EE4" w:rsidP="00843EE4">
      <w:pPr>
        <w:jc w:val="center"/>
        <w:rPr>
          <w:rFonts w:ascii="Arial Narrow" w:hAnsi="Arial Narrow"/>
          <w:noProof/>
          <w:sz w:val="20"/>
          <w:szCs w:val="20"/>
        </w:rPr>
      </w:pPr>
      <w:r w:rsidRPr="00DE1BBF">
        <w:rPr>
          <w:rFonts w:ascii="Arial Narrow" w:hAnsi="Arial Narrow"/>
          <w:b/>
          <w:noProof/>
          <w:sz w:val="20"/>
          <w:szCs w:val="20"/>
          <w:lang w:val="es-ES"/>
        </w:rPr>
        <w:t>Gráfica No. 8.</w:t>
      </w:r>
      <w:r w:rsidRPr="00DE1BBF">
        <w:rPr>
          <w:rFonts w:ascii="Arial Narrow" w:hAnsi="Arial Narrow"/>
          <w:noProof/>
          <w:sz w:val="20"/>
          <w:szCs w:val="20"/>
          <w:lang w:val="es-ES"/>
        </w:rPr>
        <w:t xml:space="preserve"> Ejecución Presupuestal por sector administrativo.</w:t>
      </w:r>
    </w:p>
    <w:p w14:paraId="1B1C3D8F" w14:textId="77777777" w:rsidR="00843EE4" w:rsidRDefault="00843EE4" w:rsidP="00843EE4">
      <w:pPr>
        <w:jc w:val="center"/>
        <w:rPr>
          <w:rFonts w:ascii="Arial Narrow" w:hAnsi="Arial Narrow"/>
          <w:noProof/>
        </w:rPr>
      </w:pPr>
    </w:p>
    <w:tbl>
      <w:tblPr>
        <w:tblW w:w="8237"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8237"/>
      </w:tblGrid>
      <w:tr w:rsidR="00843EE4" w:rsidRPr="005276CE" w14:paraId="2F75488D" w14:textId="77777777" w:rsidTr="001370B7">
        <w:trPr>
          <w:trHeight w:val="387"/>
          <w:jc w:val="center"/>
        </w:trPr>
        <w:tc>
          <w:tcPr>
            <w:tcW w:w="8237" w:type="dxa"/>
            <w:shd w:val="clear" w:color="auto" w:fill="auto"/>
          </w:tcPr>
          <w:p w14:paraId="25725D62" w14:textId="77777777" w:rsidR="00843EE4" w:rsidRPr="00E67AB7" w:rsidRDefault="00843EE4" w:rsidP="001370B7">
            <w:pPr>
              <w:pStyle w:val="NormalWeb"/>
              <w:spacing w:before="0" w:after="0" w:line="240" w:lineRule="auto"/>
              <w:jc w:val="center"/>
              <w:rPr>
                <w:rFonts w:ascii="Arial Narrow" w:hAnsi="Arial Narrow"/>
                <w:bCs/>
                <w:color w:val="auto"/>
                <w:sz w:val="20"/>
                <w:lang w:val="es-ES"/>
              </w:rPr>
            </w:pPr>
          </w:p>
        </w:tc>
      </w:tr>
      <w:tr w:rsidR="00843EE4" w:rsidRPr="00E67AB7" w14:paraId="11D01B08" w14:textId="77777777" w:rsidTr="001370B7">
        <w:tblPrEx>
          <w:tblCellMar>
            <w:left w:w="70" w:type="dxa"/>
            <w:right w:w="70" w:type="dxa"/>
          </w:tblCellMar>
        </w:tblPrEx>
        <w:trPr>
          <w:trHeight w:val="2380"/>
          <w:jc w:val="center"/>
        </w:trPr>
        <w:tc>
          <w:tcPr>
            <w:tcW w:w="8237" w:type="dxa"/>
            <w:shd w:val="clear" w:color="auto" w:fill="auto"/>
          </w:tcPr>
          <w:p w14:paraId="416D1BCB" w14:textId="77777777" w:rsidR="00843EE4" w:rsidRPr="00E67AB7" w:rsidRDefault="00843EE4" w:rsidP="001370B7">
            <w:pPr>
              <w:pStyle w:val="NormalWeb"/>
              <w:spacing w:before="0" w:after="0" w:line="240" w:lineRule="auto"/>
              <w:jc w:val="center"/>
              <w:rPr>
                <w:noProof/>
                <w:lang w:val="es-CO" w:eastAsia="es-CO"/>
              </w:rPr>
            </w:pPr>
            <w:r w:rsidRPr="0055075B">
              <w:rPr>
                <w:noProof/>
                <w:lang w:eastAsia="en-US"/>
              </w:rPr>
              <w:drawing>
                <wp:inline distT="0" distB="0" distL="0" distR="0" wp14:anchorId="75E39797" wp14:editId="373B637B">
                  <wp:extent cx="5136515" cy="244094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6515" cy="2440940"/>
                          </a:xfrm>
                          <a:prstGeom prst="rect">
                            <a:avLst/>
                          </a:prstGeom>
                          <a:noFill/>
                          <a:ln>
                            <a:noFill/>
                          </a:ln>
                        </pic:spPr>
                      </pic:pic>
                    </a:graphicData>
                  </a:graphic>
                </wp:inline>
              </w:drawing>
            </w:r>
          </w:p>
        </w:tc>
      </w:tr>
      <w:tr w:rsidR="00843EE4" w:rsidRPr="00E67AB7" w14:paraId="46F9073F" w14:textId="77777777" w:rsidTr="001370B7">
        <w:tblPrEx>
          <w:tblCellMar>
            <w:left w:w="70" w:type="dxa"/>
            <w:right w:w="70" w:type="dxa"/>
          </w:tblCellMar>
        </w:tblPrEx>
        <w:trPr>
          <w:trHeight w:val="223"/>
          <w:jc w:val="center"/>
        </w:trPr>
        <w:tc>
          <w:tcPr>
            <w:tcW w:w="8237" w:type="dxa"/>
            <w:shd w:val="clear" w:color="auto" w:fill="auto"/>
          </w:tcPr>
          <w:p w14:paraId="77A9C50A" w14:textId="77777777" w:rsidR="00843EE4" w:rsidRPr="00824C28" w:rsidRDefault="00843EE4" w:rsidP="001370B7">
            <w:pPr>
              <w:pStyle w:val="NormalWeb"/>
              <w:spacing w:before="0" w:after="0" w:line="240" w:lineRule="auto"/>
              <w:jc w:val="center"/>
              <w:rPr>
                <w:rFonts w:ascii="Arial Narrow" w:hAnsi="Arial Narrow"/>
                <w:noProof/>
                <w:lang w:val="es-CO" w:eastAsia="es-CO"/>
              </w:rPr>
            </w:pPr>
            <w:r w:rsidRPr="00824C28">
              <w:rPr>
                <w:rFonts w:ascii="Arial Narrow" w:hAnsi="Arial Narrow" w:cs="Calibri"/>
                <w:noProof/>
                <w:sz w:val="16"/>
                <w:lang w:val="es-CO" w:eastAsia="es-CO"/>
              </w:rPr>
              <w:t>Cifras en millones de pesos</w:t>
            </w:r>
          </w:p>
        </w:tc>
      </w:tr>
    </w:tbl>
    <w:p w14:paraId="5A97C40B" w14:textId="77777777" w:rsidR="00843EE4" w:rsidRDefault="00843EE4" w:rsidP="00843EE4">
      <w:pPr>
        <w:jc w:val="center"/>
        <w:rPr>
          <w:rFonts w:ascii="Arial Narrow" w:hAnsi="Arial Narrow" w:cs="Calibri"/>
          <w:noProof/>
          <w:sz w:val="20"/>
          <w:szCs w:val="20"/>
          <w:lang w:val="es-ES"/>
        </w:rPr>
      </w:pPr>
      <w:r w:rsidRPr="00824C28">
        <w:rPr>
          <w:rFonts w:ascii="Arial Narrow" w:hAnsi="Arial Narrow" w:cs="Calibri"/>
          <w:noProof/>
          <w:sz w:val="20"/>
          <w:szCs w:val="20"/>
          <w:lang w:val="es-ES"/>
        </w:rPr>
        <w:t>Fuente: BOGDATA vigencia 202</w:t>
      </w:r>
      <w:r>
        <w:rPr>
          <w:rFonts w:ascii="Arial Narrow" w:hAnsi="Arial Narrow" w:cs="Calibri"/>
          <w:noProof/>
          <w:sz w:val="20"/>
          <w:szCs w:val="20"/>
          <w:lang w:val="es-ES"/>
        </w:rPr>
        <w:t>4</w:t>
      </w:r>
    </w:p>
    <w:p w14:paraId="0B48B0C4" w14:textId="77777777" w:rsidR="00843EE4" w:rsidRDefault="00843EE4" w:rsidP="00843EE4">
      <w:pPr>
        <w:jc w:val="both"/>
        <w:rPr>
          <w:rFonts w:ascii="Arial Narrow" w:hAnsi="Arial Narrow"/>
          <w:noProof/>
        </w:rPr>
      </w:pPr>
    </w:p>
    <w:p w14:paraId="7EB20FB6" w14:textId="77777777" w:rsidR="00843EE4" w:rsidRPr="004E3CCD" w:rsidRDefault="00843EE4" w:rsidP="00843EE4">
      <w:pPr>
        <w:jc w:val="both"/>
        <w:rPr>
          <w:rFonts w:ascii="Arial Narrow" w:hAnsi="Arial Narrow"/>
          <w:noProof/>
        </w:rPr>
      </w:pPr>
      <w:r>
        <w:rPr>
          <w:rFonts w:ascii="Arial Narrow" w:hAnsi="Arial Narrow"/>
          <w:noProof/>
        </w:rPr>
        <w:br w:type="column"/>
      </w:r>
    </w:p>
    <w:p w14:paraId="1011C862" w14:textId="77777777" w:rsidR="00843EE4" w:rsidRPr="004E3CCD" w:rsidRDefault="00843EE4" w:rsidP="00843EE4">
      <w:pPr>
        <w:jc w:val="both"/>
        <w:rPr>
          <w:rFonts w:ascii="Arial Narrow" w:eastAsia="Times New Roman" w:hAnsi="Arial Narrow" w:cs="Calibri"/>
          <w:b/>
          <w:lang w:val="es-AR" w:eastAsia="es-AR"/>
        </w:rPr>
      </w:pPr>
      <w:r>
        <w:rPr>
          <w:rFonts w:ascii="Arial Narrow" w:eastAsia="Times New Roman" w:hAnsi="Arial Narrow" w:cs="Calibri"/>
          <w:b/>
          <w:lang w:val="es-ES"/>
        </w:rPr>
        <w:t xml:space="preserve">4.3 </w:t>
      </w:r>
      <w:r w:rsidRPr="004E3CCD">
        <w:rPr>
          <w:rFonts w:ascii="Arial Narrow" w:eastAsia="Times New Roman" w:hAnsi="Arial Narrow" w:cs="Calibri"/>
          <w:b/>
          <w:lang w:val="es-ES"/>
        </w:rPr>
        <w:t>EJECUCIÓN POR LÍNEAS DE INVERSIÓN LOCAL</w:t>
      </w:r>
    </w:p>
    <w:p w14:paraId="15411678" w14:textId="77777777" w:rsidR="00843EE4" w:rsidRPr="004E3CCD" w:rsidRDefault="00843EE4" w:rsidP="00843EE4">
      <w:pPr>
        <w:jc w:val="both"/>
        <w:rPr>
          <w:rFonts w:ascii="Arial Narrow" w:hAnsi="Arial Narrow" w:cs="Calibri"/>
          <w:noProof/>
          <w:lang w:val="es-CO"/>
        </w:rPr>
      </w:pPr>
    </w:p>
    <w:p w14:paraId="7D07BC47" w14:textId="77777777" w:rsidR="00843EE4" w:rsidRPr="009C0DB2" w:rsidRDefault="00843EE4" w:rsidP="00843EE4">
      <w:pPr>
        <w:pStyle w:val="NormalWeb"/>
        <w:spacing w:before="0" w:after="0" w:line="240" w:lineRule="auto"/>
        <w:jc w:val="both"/>
        <w:rPr>
          <w:rFonts w:ascii="Arial Narrow" w:hAnsi="Arial Narrow" w:cs="Calibri"/>
          <w:bCs/>
          <w:color w:val="auto"/>
          <w:szCs w:val="24"/>
          <w:lang w:val="es-ES"/>
        </w:rPr>
      </w:pPr>
      <w:r w:rsidRPr="009C0DB2">
        <w:rPr>
          <w:rFonts w:ascii="Arial Narrow" w:hAnsi="Arial Narrow" w:cs="Calibri"/>
          <w:bCs/>
          <w:color w:val="auto"/>
          <w:szCs w:val="24"/>
          <w:lang w:val="es-ES"/>
        </w:rPr>
        <w:t xml:space="preserve">Este ítem realiza un análisis </w:t>
      </w:r>
      <w:r>
        <w:rPr>
          <w:rFonts w:ascii="Arial Narrow" w:hAnsi="Arial Narrow" w:cs="Calibri"/>
          <w:bCs/>
          <w:color w:val="auto"/>
          <w:szCs w:val="24"/>
          <w:lang w:val="es-ES"/>
        </w:rPr>
        <w:t xml:space="preserve">presupuestal </w:t>
      </w:r>
      <w:r w:rsidRPr="009C0DB2">
        <w:rPr>
          <w:rFonts w:ascii="Arial Narrow" w:hAnsi="Arial Narrow" w:cs="Calibri"/>
          <w:bCs/>
          <w:color w:val="auto"/>
          <w:szCs w:val="24"/>
          <w:lang w:val="es-ES"/>
        </w:rPr>
        <w:t>con base en las líneas de inversión local. Estas líneas son un instrumento que, dentro del proceso de formulación de los PDL, establecen el marco de referencia con el cual la administración distrital determina una orientación estratégica de las inversiones que se podrán adelantar en el horizonte del plan. Por tanto, las líneas delimitan el marco de actuación presupuestal de las alcaldías locales y describen las finalidades de objetos de gasto de inversión autorizadas a los Fondos de Desarrollo Local - FDL.</w:t>
      </w:r>
    </w:p>
    <w:p w14:paraId="2CCEE2F6" w14:textId="77777777" w:rsidR="00843EE4" w:rsidRPr="00F033DE" w:rsidRDefault="00843EE4" w:rsidP="00843EE4">
      <w:pPr>
        <w:jc w:val="both"/>
        <w:rPr>
          <w:rFonts w:ascii="Arial Narrow" w:hAnsi="Arial Narrow" w:cs="Calibri"/>
          <w:noProof/>
          <w:highlight w:val="yellow"/>
          <w:lang w:val="es-CO"/>
        </w:rPr>
      </w:pPr>
    </w:p>
    <w:p w14:paraId="17E5B1E4" w14:textId="77777777" w:rsidR="00843EE4" w:rsidRDefault="00843EE4" w:rsidP="00843EE4">
      <w:pPr>
        <w:jc w:val="both"/>
        <w:rPr>
          <w:rFonts w:ascii="Arial Narrow" w:hAnsi="Arial Narrow" w:cs="Calibri"/>
          <w:noProof/>
          <w:lang w:val="es-CO"/>
        </w:rPr>
      </w:pPr>
      <w:r w:rsidRPr="00FC43E4">
        <w:rPr>
          <w:rFonts w:ascii="Arial Narrow" w:hAnsi="Arial Narrow" w:cs="Calibri"/>
          <w:noProof/>
          <w:lang w:val="es-CO"/>
        </w:rPr>
        <w:t>A continuación</w:t>
      </w:r>
      <w:r>
        <w:rPr>
          <w:rFonts w:ascii="Arial Narrow" w:hAnsi="Arial Narrow" w:cs="Calibri"/>
          <w:noProof/>
          <w:lang w:val="es-CO"/>
        </w:rPr>
        <w:t>,</w:t>
      </w:r>
      <w:r w:rsidRPr="00FC43E4">
        <w:rPr>
          <w:rFonts w:ascii="Arial Narrow" w:hAnsi="Arial Narrow" w:cs="Calibri"/>
          <w:noProof/>
          <w:lang w:val="es-CO"/>
        </w:rPr>
        <w:t xml:space="preserve"> se presenta </w:t>
      </w:r>
      <w:r>
        <w:rPr>
          <w:rFonts w:ascii="Arial Narrow" w:hAnsi="Arial Narrow" w:cs="Calibri"/>
          <w:noProof/>
          <w:lang w:val="es-CO"/>
        </w:rPr>
        <w:t xml:space="preserve">la programación del presupuesto para la vigencia 2024, así como </w:t>
      </w:r>
      <w:r w:rsidRPr="00FC43E4">
        <w:rPr>
          <w:rFonts w:ascii="Arial Narrow" w:hAnsi="Arial Narrow" w:cs="Calibri"/>
          <w:noProof/>
          <w:lang w:val="es-CO"/>
        </w:rPr>
        <w:t>el presupuesto y porcentaje comprometido por cada una de las Líneas de Inversión Local:</w:t>
      </w:r>
    </w:p>
    <w:p w14:paraId="61E625FB" w14:textId="77777777" w:rsidR="00843EE4" w:rsidRPr="004E3CCD" w:rsidRDefault="00843EE4" w:rsidP="00843EE4">
      <w:pPr>
        <w:jc w:val="both"/>
        <w:rPr>
          <w:rFonts w:ascii="Arial Narrow" w:hAnsi="Arial Narrow" w:cs="Calibri"/>
          <w:noProof/>
          <w:lang w:val="es-CO"/>
        </w:rPr>
      </w:pPr>
    </w:p>
    <w:p w14:paraId="554C0A30" w14:textId="77777777" w:rsidR="00843EE4" w:rsidRDefault="00843EE4" w:rsidP="00843EE4">
      <w:pPr>
        <w:jc w:val="center"/>
        <w:rPr>
          <w:rFonts w:ascii="Arial Narrow" w:hAnsi="Arial Narrow" w:cs="Calibri"/>
          <w:noProof/>
          <w:sz w:val="20"/>
          <w:szCs w:val="20"/>
          <w:lang w:val="es-ES"/>
        </w:rPr>
      </w:pPr>
      <w:r w:rsidRPr="00DE1BBF">
        <w:rPr>
          <w:rFonts w:ascii="Arial Narrow" w:hAnsi="Arial Narrow" w:cs="Calibri"/>
          <w:b/>
          <w:noProof/>
          <w:sz w:val="20"/>
          <w:szCs w:val="20"/>
          <w:lang w:val="es-ES"/>
        </w:rPr>
        <w:t>Gráfica No. 9</w:t>
      </w:r>
      <w:r w:rsidRPr="00DE1BBF">
        <w:rPr>
          <w:rFonts w:ascii="Arial Narrow" w:hAnsi="Arial Narrow" w:cs="Calibri"/>
          <w:noProof/>
          <w:sz w:val="20"/>
          <w:szCs w:val="20"/>
          <w:lang w:val="es-ES"/>
        </w:rPr>
        <w:t>. Presupuesto comprometido por Lineas de Inversión Local.</w:t>
      </w:r>
    </w:p>
    <w:p w14:paraId="612FC4E1" w14:textId="77777777" w:rsidR="00843EE4" w:rsidRPr="005862CE" w:rsidRDefault="00843EE4" w:rsidP="00843EE4">
      <w:pPr>
        <w:jc w:val="center"/>
        <w:rPr>
          <w:rFonts w:ascii="Arial Narrow" w:hAnsi="Arial Narrow" w:cs="Calibri"/>
          <w:noProof/>
          <w:sz w:val="20"/>
          <w:szCs w:val="20"/>
          <w:lang w:val="es-ES"/>
        </w:rPr>
      </w:pPr>
    </w:p>
    <w:tbl>
      <w:tblPr>
        <w:tblW w:w="9164"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9164"/>
      </w:tblGrid>
      <w:tr w:rsidR="00843EE4" w:rsidRPr="005276CE" w14:paraId="32CE502E" w14:textId="77777777" w:rsidTr="001370B7">
        <w:trPr>
          <w:trHeight w:val="363"/>
          <w:jc w:val="center"/>
        </w:trPr>
        <w:tc>
          <w:tcPr>
            <w:tcW w:w="9164" w:type="dxa"/>
            <w:shd w:val="clear" w:color="auto" w:fill="auto"/>
          </w:tcPr>
          <w:p w14:paraId="00A0C5BB" w14:textId="77777777" w:rsidR="00843EE4" w:rsidRPr="00E67AB7" w:rsidRDefault="00843EE4" w:rsidP="001370B7">
            <w:pPr>
              <w:pStyle w:val="NormalWeb"/>
              <w:spacing w:before="0" w:after="0" w:line="240" w:lineRule="auto"/>
              <w:jc w:val="center"/>
              <w:rPr>
                <w:rFonts w:ascii="Arial Narrow" w:hAnsi="Arial Narrow"/>
                <w:bCs/>
                <w:color w:val="auto"/>
                <w:sz w:val="20"/>
                <w:lang w:val="es-ES"/>
              </w:rPr>
            </w:pPr>
          </w:p>
        </w:tc>
      </w:tr>
      <w:tr w:rsidR="00843EE4" w:rsidRPr="00E67AB7" w14:paraId="3E8F136A" w14:textId="77777777" w:rsidTr="001370B7">
        <w:tblPrEx>
          <w:tblCellMar>
            <w:left w:w="70" w:type="dxa"/>
            <w:right w:w="70" w:type="dxa"/>
          </w:tblCellMar>
        </w:tblPrEx>
        <w:trPr>
          <w:trHeight w:val="2793"/>
          <w:jc w:val="center"/>
        </w:trPr>
        <w:tc>
          <w:tcPr>
            <w:tcW w:w="9164" w:type="dxa"/>
            <w:shd w:val="clear" w:color="auto" w:fill="auto"/>
          </w:tcPr>
          <w:p w14:paraId="2FE6C5DC" w14:textId="77777777" w:rsidR="00843EE4" w:rsidRDefault="00843EE4" w:rsidP="001370B7">
            <w:pPr>
              <w:pStyle w:val="NormalWeb"/>
              <w:spacing w:before="0" w:after="0" w:line="240" w:lineRule="auto"/>
              <w:jc w:val="center"/>
              <w:rPr>
                <w:noProof/>
                <w:lang w:val="es-CO" w:eastAsia="es-CO"/>
              </w:rPr>
            </w:pPr>
            <w:r w:rsidRPr="0055075B">
              <w:rPr>
                <w:noProof/>
                <w:lang w:eastAsia="en-US"/>
              </w:rPr>
              <w:drawing>
                <wp:inline distT="0" distB="0" distL="0" distR="0" wp14:anchorId="7C64479D" wp14:editId="2E1C3B63">
                  <wp:extent cx="5716905" cy="21069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2106930"/>
                          </a:xfrm>
                          <a:prstGeom prst="rect">
                            <a:avLst/>
                          </a:prstGeom>
                          <a:noFill/>
                          <a:ln>
                            <a:noFill/>
                          </a:ln>
                        </pic:spPr>
                      </pic:pic>
                    </a:graphicData>
                  </a:graphic>
                </wp:inline>
              </w:drawing>
            </w:r>
          </w:p>
          <w:p w14:paraId="43416366" w14:textId="77777777" w:rsidR="00843EE4" w:rsidRPr="00E67AB7" w:rsidRDefault="00843EE4" w:rsidP="001370B7">
            <w:pPr>
              <w:pStyle w:val="NormalWeb"/>
              <w:spacing w:before="0" w:after="0" w:line="240" w:lineRule="auto"/>
              <w:jc w:val="center"/>
              <w:rPr>
                <w:noProof/>
                <w:lang w:val="es-CO" w:eastAsia="es-CO"/>
              </w:rPr>
            </w:pPr>
          </w:p>
        </w:tc>
      </w:tr>
      <w:tr w:rsidR="00843EE4" w:rsidRPr="00F5674B" w14:paraId="225F9B12" w14:textId="77777777" w:rsidTr="001370B7">
        <w:tblPrEx>
          <w:tblCellMar>
            <w:left w:w="70" w:type="dxa"/>
            <w:right w:w="70" w:type="dxa"/>
          </w:tblCellMar>
        </w:tblPrEx>
        <w:trPr>
          <w:trHeight w:val="216"/>
          <w:jc w:val="center"/>
        </w:trPr>
        <w:tc>
          <w:tcPr>
            <w:tcW w:w="9164" w:type="dxa"/>
            <w:shd w:val="clear" w:color="auto" w:fill="auto"/>
          </w:tcPr>
          <w:p w14:paraId="11E89317" w14:textId="77777777" w:rsidR="00843EE4" w:rsidRPr="00C17E6E" w:rsidRDefault="00843EE4" w:rsidP="001370B7">
            <w:pPr>
              <w:pStyle w:val="NormalWeb"/>
              <w:spacing w:before="0" w:after="0" w:line="240" w:lineRule="auto"/>
              <w:jc w:val="center"/>
              <w:rPr>
                <w:rFonts w:ascii="Arial Narrow" w:hAnsi="Arial Narrow" w:cs="Calibri"/>
                <w:noProof/>
                <w:sz w:val="20"/>
                <w:lang w:val="es-CO" w:eastAsia="es-CO"/>
              </w:rPr>
            </w:pPr>
            <w:r w:rsidRPr="00C17E6E">
              <w:rPr>
                <w:rFonts w:ascii="Arial Narrow" w:hAnsi="Arial Narrow" w:cs="Calibri"/>
                <w:noProof/>
                <w:sz w:val="16"/>
                <w:lang w:val="es-CO" w:eastAsia="es-CO"/>
              </w:rPr>
              <w:t>Cifras en millones de pesos</w:t>
            </w:r>
          </w:p>
        </w:tc>
      </w:tr>
    </w:tbl>
    <w:p w14:paraId="48CCC07B" w14:textId="77777777" w:rsidR="00843EE4" w:rsidRPr="00C80B60" w:rsidRDefault="00843EE4" w:rsidP="00843EE4">
      <w:pPr>
        <w:jc w:val="center"/>
        <w:rPr>
          <w:rFonts w:ascii="Arial Narrow" w:hAnsi="Arial Narrow" w:cs="Calibri"/>
          <w:lang w:val="es-ES"/>
        </w:rPr>
      </w:pPr>
      <w:r w:rsidRPr="005862CE">
        <w:rPr>
          <w:rFonts w:ascii="Arial Narrow" w:hAnsi="Arial Narrow" w:cs="Calibri"/>
          <w:sz w:val="20"/>
          <w:szCs w:val="20"/>
          <w:lang w:val="es-ES"/>
        </w:rPr>
        <w:t xml:space="preserve">Fuente: Matriz Unificada de Seguimiento a la Inversión, Corte </w:t>
      </w:r>
      <w:r w:rsidRPr="005862CE">
        <w:rPr>
          <w:rFonts w:ascii="Arial Narrow" w:hAnsi="Arial Narrow"/>
          <w:sz w:val="20"/>
          <w:szCs w:val="20"/>
          <w:lang w:val="es-ES"/>
        </w:rPr>
        <w:t>31-12-20</w:t>
      </w:r>
      <w:r>
        <w:rPr>
          <w:rFonts w:ascii="Arial Narrow" w:hAnsi="Arial Narrow"/>
          <w:sz w:val="20"/>
          <w:szCs w:val="20"/>
          <w:lang w:val="es-ES"/>
        </w:rPr>
        <w:t>24</w:t>
      </w:r>
    </w:p>
    <w:p w14:paraId="7200F856" w14:textId="77777777" w:rsidR="00843EE4" w:rsidRDefault="00843EE4" w:rsidP="00843EE4">
      <w:pPr>
        <w:jc w:val="both"/>
        <w:rPr>
          <w:rFonts w:ascii="Arial Narrow" w:hAnsi="Arial Narrow" w:cs="Times New Roman"/>
          <w:bCs/>
          <w:highlight w:val="green"/>
          <w:lang w:val="es-ES"/>
        </w:rPr>
      </w:pPr>
    </w:p>
    <w:p w14:paraId="2A43EA4A" w14:textId="77777777" w:rsidR="00843EE4" w:rsidRPr="00772313" w:rsidRDefault="00843EE4" w:rsidP="00843EE4">
      <w:pPr>
        <w:pStyle w:val="NormalWeb"/>
        <w:spacing w:before="0" w:after="0" w:line="240" w:lineRule="auto"/>
        <w:jc w:val="both"/>
        <w:rPr>
          <w:rFonts w:ascii="Arial Narrow" w:hAnsi="Arial Narrow" w:cs="Calibri"/>
          <w:bCs/>
          <w:color w:val="auto"/>
          <w:lang w:val="es-ES"/>
        </w:rPr>
      </w:pPr>
    </w:p>
    <w:p w14:paraId="0A7FD3DB" w14:textId="77777777" w:rsidR="00843EE4" w:rsidRDefault="00843EE4" w:rsidP="00843EE4">
      <w:pPr>
        <w:jc w:val="both"/>
        <w:rPr>
          <w:rFonts w:ascii="Arial Narrow" w:eastAsia="Times New Roman" w:hAnsi="Arial Narrow" w:cs="Calibri"/>
          <w:b/>
          <w:lang w:val="es-ES"/>
        </w:rPr>
      </w:pPr>
      <w:r>
        <w:rPr>
          <w:rFonts w:ascii="Arial Narrow" w:eastAsia="Times New Roman" w:hAnsi="Arial Narrow" w:cs="Calibri"/>
          <w:b/>
          <w:lang w:val="es-ES"/>
        </w:rPr>
        <w:t xml:space="preserve">4.4 </w:t>
      </w:r>
      <w:r w:rsidRPr="004E3CCD">
        <w:rPr>
          <w:rFonts w:ascii="Arial Narrow" w:eastAsia="Times New Roman" w:hAnsi="Arial Narrow" w:cs="Calibri"/>
          <w:b/>
          <w:lang w:val="es-ES"/>
        </w:rPr>
        <w:t xml:space="preserve">EJECUCIÓN </w:t>
      </w:r>
      <w:r>
        <w:rPr>
          <w:rFonts w:ascii="Arial Narrow" w:eastAsia="Times New Roman" w:hAnsi="Arial Narrow" w:cs="Calibri"/>
          <w:b/>
          <w:lang w:val="es-ES"/>
        </w:rPr>
        <w:t>OBJETIVOS DE DESARROLLO SOSTENIBLE</w:t>
      </w:r>
    </w:p>
    <w:p w14:paraId="64EF2A29" w14:textId="77777777" w:rsidR="00843EE4" w:rsidRPr="004E3CCD" w:rsidRDefault="00843EE4" w:rsidP="00843EE4">
      <w:pPr>
        <w:jc w:val="both"/>
        <w:rPr>
          <w:rFonts w:ascii="Arial Narrow" w:hAnsi="Arial Narrow" w:cs="Calibri"/>
          <w:noProof/>
          <w:lang w:val="es-CO"/>
        </w:rPr>
      </w:pPr>
    </w:p>
    <w:p w14:paraId="46314A2D" w14:textId="77777777" w:rsidR="00843EE4" w:rsidRDefault="00843EE4" w:rsidP="00843EE4">
      <w:pPr>
        <w:pStyle w:val="NormalWeb"/>
        <w:spacing w:before="0" w:after="0" w:line="240" w:lineRule="auto"/>
        <w:jc w:val="both"/>
        <w:rPr>
          <w:rFonts w:ascii="Arial Narrow" w:hAnsi="Arial Narrow" w:cs="Calibri"/>
          <w:bCs/>
          <w:color w:val="auto"/>
          <w:szCs w:val="24"/>
          <w:lang w:val="es-ES"/>
        </w:rPr>
      </w:pPr>
      <w:r w:rsidRPr="00F3754E">
        <w:rPr>
          <w:rFonts w:ascii="Arial Narrow" w:hAnsi="Arial Narrow" w:cs="Calibri"/>
          <w:bCs/>
          <w:color w:val="auto"/>
          <w:szCs w:val="24"/>
          <w:lang w:val="es-ES"/>
        </w:rPr>
        <w:t>Transformar nuestro mundo con la Agenda 2030 para el Desarrollo Sostenible es un compromiso mundial que se recoge a través de los objetivos de desarrollo sostenible con el propósito de erradicar la pobreza en todas sus formas y dimensiones, incluida la pobreza extrema, sanar y proteger nuestro planeta, hacer realidad los derechos humanos, alcanzar la igualdad entre los géneros y promover acciones a favor de la prosperidad y la paz universal.</w:t>
      </w:r>
    </w:p>
    <w:p w14:paraId="6BF76DAC" w14:textId="77777777" w:rsidR="00843EE4" w:rsidRDefault="00843EE4" w:rsidP="00843EE4">
      <w:pPr>
        <w:pStyle w:val="NormalWeb"/>
        <w:spacing w:before="0" w:after="0" w:line="240" w:lineRule="auto"/>
        <w:jc w:val="both"/>
        <w:rPr>
          <w:rFonts w:ascii="Arial Narrow" w:hAnsi="Arial Narrow" w:cs="Calibri"/>
          <w:bCs/>
          <w:color w:val="auto"/>
          <w:szCs w:val="24"/>
          <w:lang w:val="es-ES"/>
        </w:rPr>
      </w:pPr>
    </w:p>
    <w:p w14:paraId="0E374AB6" w14:textId="77777777" w:rsidR="00843EE4" w:rsidRDefault="00843EE4" w:rsidP="00843EE4">
      <w:pPr>
        <w:pStyle w:val="NormalWeb"/>
        <w:spacing w:before="0" w:after="0" w:line="240" w:lineRule="auto"/>
        <w:jc w:val="both"/>
        <w:rPr>
          <w:rFonts w:ascii="Arial Narrow" w:hAnsi="Arial Narrow" w:cs="Calibri"/>
          <w:bCs/>
          <w:color w:val="auto"/>
          <w:szCs w:val="24"/>
          <w:lang w:val="es-ES"/>
        </w:rPr>
      </w:pPr>
      <w:r w:rsidRPr="007437C4">
        <w:rPr>
          <w:rFonts w:ascii="Arial Narrow" w:hAnsi="Arial Narrow" w:cs="Calibri"/>
          <w:bCs/>
          <w:color w:val="auto"/>
          <w:szCs w:val="24"/>
          <w:lang w:val="es-ES"/>
        </w:rPr>
        <w:t>Bogotá avanza en el cumplimiento de los ODS en Colombia</w:t>
      </w:r>
      <w:r>
        <w:rPr>
          <w:rFonts w:ascii="Arial Narrow" w:hAnsi="Arial Narrow" w:cs="Calibri"/>
          <w:bCs/>
          <w:color w:val="auto"/>
          <w:szCs w:val="24"/>
          <w:lang w:val="es-ES"/>
        </w:rPr>
        <w:t xml:space="preserve">, y en esta tarea los recursos de los Fondos de Desarrollo Local vienen contribuyendo a su complimiento en coherencia con las competencias locales </w:t>
      </w:r>
      <w:r>
        <w:rPr>
          <w:rFonts w:ascii="Arial Narrow" w:hAnsi="Arial Narrow" w:cs="Calibri"/>
          <w:bCs/>
          <w:color w:val="auto"/>
          <w:szCs w:val="24"/>
          <w:lang w:val="es-ES"/>
        </w:rPr>
        <w:lastRenderedPageBreak/>
        <w:t xml:space="preserve">y líneas de inversión. De esta manera, se presenta la información de ejecución presupuestal de la vigencia 2024 de la </w:t>
      </w:r>
      <w:r w:rsidRPr="006F45A5">
        <w:rPr>
          <w:rFonts w:ascii="Arial Narrow" w:hAnsi="Arial Narrow" w:cs="Calibri"/>
          <w:bCs/>
          <w:color w:val="auto"/>
          <w:szCs w:val="24"/>
          <w:lang w:val="es-ES"/>
        </w:rPr>
        <w:t>Alcaldía local de</w:t>
      </w:r>
      <w:r>
        <w:rPr>
          <w:rFonts w:ascii="Arial Narrow" w:hAnsi="Arial Narrow" w:cs="Calibri"/>
          <w:bCs/>
          <w:color w:val="auto"/>
          <w:szCs w:val="24"/>
          <w:lang w:val="es-ES"/>
        </w:rPr>
        <w:t xml:space="preserve"> Fontibón</w:t>
      </w:r>
      <w:r>
        <w:rPr>
          <w:rFonts w:ascii="Arial Narrow" w:hAnsi="Arial Narrow"/>
          <w:bCs/>
          <w:color w:val="auto"/>
          <w:lang w:val="es-ES"/>
        </w:rPr>
        <w:t>,</w:t>
      </w:r>
      <w:r>
        <w:rPr>
          <w:rFonts w:ascii="Arial Narrow" w:hAnsi="Arial Narrow" w:cs="Calibri"/>
          <w:bCs/>
          <w:color w:val="auto"/>
          <w:szCs w:val="24"/>
          <w:lang w:val="es-ES"/>
        </w:rPr>
        <w:t xml:space="preserve"> agregada a nivel de esferas y objetivos de desarrollo sostenible:</w:t>
      </w:r>
    </w:p>
    <w:p w14:paraId="7A39D8E4" w14:textId="77777777" w:rsidR="00843EE4" w:rsidRDefault="00843EE4" w:rsidP="00843EE4">
      <w:pPr>
        <w:pStyle w:val="NormalWeb"/>
        <w:spacing w:before="0" w:after="0" w:line="240" w:lineRule="auto"/>
        <w:jc w:val="both"/>
        <w:rPr>
          <w:rFonts w:ascii="Arial Narrow" w:hAnsi="Arial Narrow" w:cs="Calibri"/>
          <w:bCs/>
          <w:color w:val="auto"/>
          <w:szCs w:val="24"/>
          <w:lang w:val="es-ES"/>
        </w:rPr>
      </w:pPr>
    </w:p>
    <w:p w14:paraId="1842AC8D" w14:textId="77777777" w:rsidR="00843EE4" w:rsidRDefault="00843EE4" w:rsidP="00843EE4">
      <w:pPr>
        <w:jc w:val="center"/>
        <w:rPr>
          <w:rFonts w:ascii="Arial Narrow" w:hAnsi="Arial Narrow" w:cs="Calibri"/>
          <w:noProof/>
          <w:sz w:val="20"/>
          <w:szCs w:val="20"/>
          <w:lang w:val="es-ES"/>
        </w:rPr>
      </w:pPr>
      <w:r w:rsidRPr="00DE1BBF">
        <w:rPr>
          <w:rFonts w:ascii="Arial Narrow" w:hAnsi="Arial Narrow" w:cs="Calibri"/>
          <w:b/>
          <w:noProof/>
          <w:sz w:val="20"/>
          <w:szCs w:val="20"/>
          <w:lang w:val="es-ES"/>
        </w:rPr>
        <w:t>Gráfica No. 10</w:t>
      </w:r>
      <w:r w:rsidRPr="00DE1BBF">
        <w:rPr>
          <w:rFonts w:ascii="Arial Narrow" w:hAnsi="Arial Narrow" w:cs="Calibri"/>
          <w:noProof/>
          <w:sz w:val="20"/>
          <w:szCs w:val="20"/>
          <w:lang w:val="es-ES"/>
        </w:rPr>
        <w:t xml:space="preserve">. Recursos </w:t>
      </w:r>
      <w:r>
        <w:rPr>
          <w:rFonts w:ascii="Arial Narrow" w:hAnsi="Arial Narrow" w:cs="Calibri"/>
          <w:noProof/>
          <w:sz w:val="20"/>
          <w:szCs w:val="20"/>
          <w:lang w:val="es-ES"/>
        </w:rPr>
        <w:t>vigencia 2024 comprometidos en las E</w:t>
      </w:r>
      <w:r w:rsidRPr="00DE1BBF">
        <w:rPr>
          <w:rFonts w:ascii="Arial Narrow" w:hAnsi="Arial Narrow" w:cs="Calibri"/>
          <w:noProof/>
          <w:sz w:val="20"/>
          <w:szCs w:val="20"/>
          <w:lang w:val="es-ES"/>
        </w:rPr>
        <w:t>sferas ODS</w:t>
      </w:r>
    </w:p>
    <w:p w14:paraId="50E24B4E" w14:textId="77777777" w:rsidR="00843EE4" w:rsidRDefault="00843EE4" w:rsidP="00843EE4">
      <w:pPr>
        <w:jc w:val="center"/>
        <w:rPr>
          <w:rFonts w:ascii="Arial Narrow" w:hAnsi="Arial Narrow" w:cs="Calibri"/>
          <w:bCs/>
          <w:lang w:val="es-ES"/>
        </w:rPr>
      </w:pPr>
    </w:p>
    <w:tbl>
      <w:tblPr>
        <w:tblW w:w="7088"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7088"/>
      </w:tblGrid>
      <w:tr w:rsidR="00843EE4" w:rsidRPr="005276CE" w14:paraId="1DD9484B" w14:textId="77777777" w:rsidTr="001370B7">
        <w:trPr>
          <w:trHeight w:val="363"/>
          <w:jc w:val="center"/>
        </w:trPr>
        <w:tc>
          <w:tcPr>
            <w:tcW w:w="7088" w:type="dxa"/>
            <w:shd w:val="clear" w:color="auto" w:fill="auto"/>
          </w:tcPr>
          <w:p w14:paraId="146FBE03" w14:textId="77777777" w:rsidR="00843EE4" w:rsidRPr="00E67AB7" w:rsidRDefault="00843EE4" w:rsidP="001370B7">
            <w:pPr>
              <w:pStyle w:val="NormalWeb"/>
              <w:spacing w:before="0" w:after="0" w:line="240" w:lineRule="auto"/>
              <w:jc w:val="center"/>
              <w:rPr>
                <w:rFonts w:ascii="Arial Narrow" w:hAnsi="Arial Narrow"/>
                <w:bCs/>
                <w:color w:val="auto"/>
                <w:sz w:val="20"/>
                <w:lang w:val="es-ES"/>
              </w:rPr>
            </w:pPr>
          </w:p>
        </w:tc>
      </w:tr>
      <w:tr w:rsidR="00843EE4" w:rsidRPr="00E67AB7" w14:paraId="1233A345" w14:textId="77777777" w:rsidTr="001370B7">
        <w:tblPrEx>
          <w:tblCellMar>
            <w:left w:w="70" w:type="dxa"/>
            <w:right w:w="70" w:type="dxa"/>
          </w:tblCellMar>
        </w:tblPrEx>
        <w:trPr>
          <w:trHeight w:val="2407"/>
          <w:jc w:val="center"/>
        </w:trPr>
        <w:tc>
          <w:tcPr>
            <w:tcW w:w="7088" w:type="dxa"/>
            <w:shd w:val="clear" w:color="auto" w:fill="auto"/>
          </w:tcPr>
          <w:p w14:paraId="33B71880" w14:textId="77777777" w:rsidR="00843EE4" w:rsidRPr="00E67AB7" w:rsidRDefault="00843EE4" w:rsidP="001370B7">
            <w:pPr>
              <w:pStyle w:val="NormalWeb"/>
              <w:spacing w:before="0" w:after="0" w:line="240" w:lineRule="auto"/>
              <w:jc w:val="center"/>
              <w:rPr>
                <w:noProof/>
                <w:lang w:val="es-CO" w:eastAsia="es-CO"/>
              </w:rPr>
            </w:pPr>
            <w:r w:rsidRPr="0055075B">
              <w:rPr>
                <w:noProof/>
                <w:lang w:eastAsia="en-US"/>
              </w:rPr>
              <w:drawing>
                <wp:inline distT="0" distB="0" distL="0" distR="0" wp14:anchorId="0C1F076E" wp14:editId="1D6CBEDC">
                  <wp:extent cx="4404995" cy="25203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4995" cy="2520315"/>
                          </a:xfrm>
                          <a:prstGeom prst="rect">
                            <a:avLst/>
                          </a:prstGeom>
                          <a:noFill/>
                          <a:ln>
                            <a:noFill/>
                          </a:ln>
                        </pic:spPr>
                      </pic:pic>
                    </a:graphicData>
                  </a:graphic>
                </wp:inline>
              </w:drawing>
            </w:r>
          </w:p>
        </w:tc>
      </w:tr>
      <w:tr w:rsidR="00843EE4" w:rsidRPr="00F5674B" w14:paraId="66A74E9A" w14:textId="77777777" w:rsidTr="001370B7">
        <w:tblPrEx>
          <w:tblCellMar>
            <w:left w:w="70" w:type="dxa"/>
            <w:right w:w="70" w:type="dxa"/>
          </w:tblCellMar>
        </w:tblPrEx>
        <w:trPr>
          <w:trHeight w:val="255"/>
          <w:jc w:val="center"/>
        </w:trPr>
        <w:tc>
          <w:tcPr>
            <w:tcW w:w="7088" w:type="dxa"/>
            <w:shd w:val="clear" w:color="auto" w:fill="auto"/>
          </w:tcPr>
          <w:p w14:paraId="620B4D74" w14:textId="77777777" w:rsidR="00843EE4" w:rsidRPr="00C17E6E" w:rsidRDefault="00843EE4" w:rsidP="001370B7">
            <w:pPr>
              <w:pStyle w:val="NormalWeb"/>
              <w:spacing w:before="0" w:after="0" w:line="240" w:lineRule="auto"/>
              <w:jc w:val="center"/>
              <w:rPr>
                <w:rFonts w:ascii="Arial Narrow" w:hAnsi="Arial Narrow" w:cs="Calibri"/>
                <w:noProof/>
                <w:sz w:val="20"/>
                <w:lang w:val="es-CO" w:eastAsia="es-CO"/>
              </w:rPr>
            </w:pPr>
            <w:r w:rsidRPr="00C17E6E">
              <w:rPr>
                <w:rFonts w:ascii="Arial Narrow" w:hAnsi="Arial Narrow" w:cs="Calibri"/>
                <w:noProof/>
                <w:sz w:val="16"/>
                <w:lang w:val="es-CO" w:eastAsia="es-CO"/>
              </w:rPr>
              <w:t>Cifras en millones de pesos</w:t>
            </w:r>
          </w:p>
        </w:tc>
      </w:tr>
    </w:tbl>
    <w:p w14:paraId="3B7F66A0" w14:textId="77777777" w:rsidR="00843EE4" w:rsidRPr="00C80B60" w:rsidRDefault="00843EE4" w:rsidP="00843EE4">
      <w:pPr>
        <w:jc w:val="center"/>
        <w:rPr>
          <w:rFonts w:ascii="Arial Narrow" w:hAnsi="Arial Narrow" w:cs="Calibri"/>
          <w:lang w:val="es-ES"/>
        </w:rPr>
      </w:pPr>
      <w:r w:rsidRPr="005862CE">
        <w:rPr>
          <w:rFonts w:ascii="Arial Narrow" w:hAnsi="Arial Narrow" w:cs="Calibri"/>
          <w:sz w:val="20"/>
          <w:szCs w:val="20"/>
          <w:lang w:val="es-ES"/>
        </w:rPr>
        <w:t xml:space="preserve">Fuente: Matriz Unificada de Seguimiento a la Inversión, Corte </w:t>
      </w:r>
      <w:r w:rsidRPr="005862CE">
        <w:rPr>
          <w:rFonts w:ascii="Arial Narrow" w:hAnsi="Arial Narrow"/>
          <w:sz w:val="20"/>
          <w:szCs w:val="20"/>
          <w:lang w:val="es-ES"/>
        </w:rPr>
        <w:t>31-12-20</w:t>
      </w:r>
      <w:r>
        <w:rPr>
          <w:rFonts w:ascii="Arial Narrow" w:hAnsi="Arial Narrow"/>
          <w:sz w:val="20"/>
          <w:szCs w:val="20"/>
          <w:lang w:val="es-ES"/>
        </w:rPr>
        <w:t>24</w:t>
      </w:r>
    </w:p>
    <w:p w14:paraId="2190EB8F" w14:textId="77777777" w:rsidR="00843EE4" w:rsidRDefault="00843EE4" w:rsidP="00843EE4">
      <w:pPr>
        <w:pStyle w:val="NormalWeb"/>
        <w:spacing w:before="0" w:after="0" w:line="240" w:lineRule="auto"/>
        <w:jc w:val="center"/>
        <w:rPr>
          <w:rFonts w:ascii="Arial Narrow" w:hAnsi="Arial Narrow" w:cs="Calibri"/>
          <w:bCs/>
          <w:color w:val="auto"/>
          <w:szCs w:val="24"/>
          <w:lang w:val="es-ES"/>
        </w:rPr>
      </w:pPr>
    </w:p>
    <w:p w14:paraId="4FA981D9" w14:textId="77777777" w:rsidR="00843EE4" w:rsidRDefault="00843EE4" w:rsidP="00843EE4">
      <w:pPr>
        <w:jc w:val="center"/>
        <w:rPr>
          <w:rFonts w:ascii="Arial Narrow" w:hAnsi="Arial Narrow" w:cs="Calibri"/>
          <w:bCs/>
          <w:lang w:val="es-ES"/>
        </w:rPr>
      </w:pPr>
      <w:r w:rsidRPr="00DE1BBF">
        <w:rPr>
          <w:rFonts w:ascii="Arial Narrow" w:hAnsi="Arial Narrow" w:cs="Calibri"/>
          <w:b/>
          <w:noProof/>
          <w:sz w:val="20"/>
          <w:szCs w:val="20"/>
          <w:lang w:val="es-ES"/>
        </w:rPr>
        <w:t>Gráfica No. 11</w:t>
      </w:r>
      <w:r w:rsidRPr="00DE1BBF">
        <w:rPr>
          <w:rFonts w:ascii="Arial Narrow" w:hAnsi="Arial Narrow" w:cs="Calibri"/>
          <w:noProof/>
          <w:sz w:val="20"/>
          <w:szCs w:val="20"/>
          <w:lang w:val="es-ES"/>
        </w:rPr>
        <w:t xml:space="preserve">. Recursos </w:t>
      </w:r>
      <w:r>
        <w:rPr>
          <w:rFonts w:ascii="Arial Narrow" w:hAnsi="Arial Narrow" w:cs="Calibri"/>
          <w:noProof/>
          <w:sz w:val="20"/>
          <w:szCs w:val="20"/>
          <w:lang w:val="es-ES"/>
        </w:rPr>
        <w:t>vigencia 2024 comprometidos por Objetivos</w:t>
      </w:r>
    </w:p>
    <w:p w14:paraId="34E744D0" w14:textId="77777777" w:rsidR="00843EE4" w:rsidRDefault="00843EE4" w:rsidP="00843EE4">
      <w:pPr>
        <w:pStyle w:val="NormalWeb"/>
        <w:spacing w:before="0" w:after="0" w:line="240" w:lineRule="auto"/>
        <w:jc w:val="center"/>
        <w:rPr>
          <w:rFonts w:ascii="Arial Narrow" w:hAnsi="Arial Narrow" w:cs="Calibri"/>
          <w:bCs/>
          <w:color w:val="auto"/>
          <w:szCs w:val="24"/>
          <w:lang w:val="es-ES"/>
        </w:rPr>
      </w:pPr>
    </w:p>
    <w:tbl>
      <w:tblPr>
        <w:tblW w:w="9164"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9164"/>
      </w:tblGrid>
      <w:tr w:rsidR="00843EE4" w:rsidRPr="005276CE" w14:paraId="0552D996" w14:textId="77777777" w:rsidTr="001370B7">
        <w:trPr>
          <w:trHeight w:val="363"/>
          <w:jc w:val="center"/>
        </w:trPr>
        <w:tc>
          <w:tcPr>
            <w:tcW w:w="9164" w:type="dxa"/>
            <w:shd w:val="clear" w:color="auto" w:fill="auto"/>
          </w:tcPr>
          <w:p w14:paraId="2747B761" w14:textId="77777777" w:rsidR="00843EE4" w:rsidRPr="00E67AB7" w:rsidRDefault="00843EE4" w:rsidP="001370B7">
            <w:pPr>
              <w:pStyle w:val="NormalWeb"/>
              <w:spacing w:before="0" w:after="0" w:line="240" w:lineRule="auto"/>
              <w:jc w:val="center"/>
              <w:rPr>
                <w:rFonts w:ascii="Arial Narrow" w:hAnsi="Arial Narrow"/>
                <w:bCs/>
                <w:color w:val="auto"/>
                <w:sz w:val="20"/>
                <w:lang w:val="es-ES"/>
              </w:rPr>
            </w:pPr>
          </w:p>
        </w:tc>
      </w:tr>
      <w:tr w:rsidR="00843EE4" w:rsidRPr="00E67AB7" w14:paraId="6E44DD22" w14:textId="77777777" w:rsidTr="001370B7">
        <w:tblPrEx>
          <w:tblCellMar>
            <w:left w:w="70" w:type="dxa"/>
            <w:right w:w="70" w:type="dxa"/>
          </w:tblCellMar>
        </w:tblPrEx>
        <w:trPr>
          <w:trHeight w:val="1826"/>
          <w:jc w:val="center"/>
        </w:trPr>
        <w:tc>
          <w:tcPr>
            <w:tcW w:w="9164" w:type="dxa"/>
            <w:shd w:val="clear" w:color="auto" w:fill="auto"/>
          </w:tcPr>
          <w:p w14:paraId="5671FEB2" w14:textId="77777777" w:rsidR="00843EE4" w:rsidRPr="00E67AB7" w:rsidRDefault="00843EE4" w:rsidP="001370B7">
            <w:pPr>
              <w:pStyle w:val="NormalWeb"/>
              <w:spacing w:before="0" w:after="0" w:line="240" w:lineRule="auto"/>
              <w:jc w:val="center"/>
              <w:rPr>
                <w:noProof/>
                <w:lang w:val="es-CO" w:eastAsia="es-CO"/>
              </w:rPr>
            </w:pPr>
            <w:r w:rsidRPr="00C712F4">
              <w:rPr>
                <w:noProof/>
                <w:lang w:eastAsia="en-US"/>
              </w:rPr>
              <w:drawing>
                <wp:inline distT="0" distB="0" distL="0" distR="0" wp14:anchorId="6FE2C4BA" wp14:editId="69A2065C">
                  <wp:extent cx="5725160" cy="227393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5160" cy="2273935"/>
                          </a:xfrm>
                          <a:prstGeom prst="rect">
                            <a:avLst/>
                          </a:prstGeom>
                          <a:noFill/>
                          <a:ln>
                            <a:noFill/>
                          </a:ln>
                        </pic:spPr>
                      </pic:pic>
                    </a:graphicData>
                  </a:graphic>
                </wp:inline>
              </w:drawing>
            </w:r>
          </w:p>
        </w:tc>
      </w:tr>
      <w:tr w:rsidR="00843EE4" w:rsidRPr="00F5674B" w14:paraId="6F232EE2" w14:textId="77777777" w:rsidTr="001370B7">
        <w:tblPrEx>
          <w:tblCellMar>
            <w:left w:w="70" w:type="dxa"/>
            <w:right w:w="70" w:type="dxa"/>
          </w:tblCellMar>
        </w:tblPrEx>
        <w:trPr>
          <w:trHeight w:val="216"/>
          <w:jc w:val="center"/>
        </w:trPr>
        <w:tc>
          <w:tcPr>
            <w:tcW w:w="9164" w:type="dxa"/>
            <w:shd w:val="clear" w:color="auto" w:fill="auto"/>
          </w:tcPr>
          <w:p w14:paraId="62E465D3" w14:textId="77777777" w:rsidR="00843EE4" w:rsidRPr="00C17E6E" w:rsidRDefault="00843EE4" w:rsidP="001370B7">
            <w:pPr>
              <w:pStyle w:val="NormalWeb"/>
              <w:spacing w:before="0" w:after="0" w:line="240" w:lineRule="auto"/>
              <w:jc w:val="center"/>
              <w:rPr>
                <w:rFonts w:ascii="Arial Narrow" w:hAnsi="Arial Narrow" w:cs="Calibri"/>
                <w:noProof/>
                <w:sz w:val="20"/>
                <w:lang w:val="es-CO" w:eastAsia="es-CO"/>
              </w:rPr>
            </w:pPr>
            <w:r w:rsidRPr="00C17E6E">
              <w:rPr>
                <w:rFonts w:ascii="Arial Narrow" w:hAnsi="Arial Narrow" w:cs="Calibri"/>
                <w:noProof/>
                <w:sz w:val="16"/>
                <w:lang w:val="es-CO" w:eastAsia="es-CO"/>
              </w:rPr>
              <w:t>Cifras en millones de pesos</w:t>
            </w:r>
          </w:p>
        </w:tc>
      </w:tr>
    </w:tbl>
    <w:p w14:paraId="4250CF1B" w14:textId="01C13893" w:rsidR="00975283" w:rsidRPr="00843EE4" w:rsidRDefault="00843EE4" w:rsidP="00843EE4">
      <w:pPr>
        <w:jc w:val="center"/>
        <w:rPr>
          <w:rFonts w:ascii="Arial Narrow" w:hAnsi="Arial Narrow"/>
          <w:sz w:val="20"/>
          <w:szCs w:val="20"/>
          <w:lang w:val="es-ES"/>
        </w:rPr>
      </w:pPr>
      <w:r w:rsidRPr="005862CE">
        <w:rPr>
          <w:rFonts w:ascii="Arial Narrow" w:hAnsi="Arial Narrow" w:cs="Calibri"/>
          <w:sz w:val="20"/>
          <w:szCs w:val="20"/>
          <w:lang w:val="es-ES"/>
        </w:rPr>
        <w:t xml:space="preserve">Fuente: Matriz Unificada de Seguimiento a la Inversión, Corte </w:t>
      </w:r>
      <w:r w:rsidRPr="005862CE">
        <w:rPr>
          <w:rFonts w:ascii="Arial Narrow" w:hAnsi="Arial Narrow"/>
          <w:sz w:val="20"/>
          <w:szCs w:val="20"/>
          <w:lang w:val="es-ES"/>
        </w:rPr>
        <w:t>31-12-20</w:t>
      </w:r>
      <w:r>
        <w:rPr>
          <w:rFonts w:ascii="Arial Narrow" w:hAnsi="Arial Narrow"/>
          <w:sz w:val="20"/>
          <w:szCs w:val="20"/>
          <w:lang w:val="es-ES"/>
        </w:rPr>
        <w:t>24</w:t>
      </w:r>
    </w:p>
    <w:p w14:paraId="1D756B03" w14:textId="77777777" w:rsidR="00975283" w:rsidRPr="00C26C3B" w:rsidRDefault="00975283" w:rsidP="00CB3FE9">
      <w:pPr>
        <w:jc w:val="both"/>
        <w:rPr>
          <w:rFonts w:ascii="Arial Narrow" w:hAnsi="Arial Narrow" w:cs="Calibri"/>
          <w:noProof/>
          <w:lang w:val="es-CO"/>
        </w:rPr>
      </w:pPr>
    </w:p>
    <w:p w14:paraId="169376C3" w14:textId="675BD9A2" w:rsidR="000D4F17" w:rsidRPr="00C26C3B" w:rsidRDefault="000D4F17" w:rsidP="00CB3FE9">
      <w:pPr>
        <w:pStyle w:val="NormalWeb"/>
        <w:spacing w:before="0" w:after="0" w:line="240" w:lineRule="auto"/>
        <w:jc w:val="both"/>
        <w:rPr>
          <w:rFonts w:ascii="Arial Narrow" w:hAnsi="Arial Narrow" w:cs="Calibri"/>
          <w:bCs/>
          <w:color w:val="auto"/>
          <w:szCs w:val="24"/>
          <w:lang w:val="es-ES"/>
        </w:rPr>
      </w:pPr>
    </w:p>
    <w:p w14:paraId="22FD4DE3" w14:textId="6750C89E" w:rsidR="000D4F17" w:rsidRPr="00C26C3B" w:rsidRDefault="000D4F17" w:rsidP="00CB3FE9">
      <w:pPr>
        <w:pStyle w:val="NormalWeb"/>
        <w:spacing w:before="0" w:after="0" w:line="240" w:lineRule="auto"/>
        <w:jc w:val="both"/>
        <w:rPr>
          <w:rFonts w:ascii="Arial Narrow" w:hAnsi="Arial Narrow" w:cs="Calibri"/>
          <w:bCs/>
          <w:color w:val="auto"/>
          <w:lang w:val="es-ES"/>
        </w:rPr>
        <w:sectPr w:rsidR="000D4F17" w:rsidRPr="00C26C3B" w:rsidSect="00E92B47">
          <w:headerReference w:type="default" r:id="rId33"/>
          <w:footerReference w:type="even" r:id="rId34"/>
          <w:footerReference w:type="default" r:id="rId35"/>
          <w:footerReference w:type="first" r:id="rId36"/>
          <w:pgSz w:w="12240" w:h="15840"/>
          <w:pgMar w:top="1400" w:right="1514" w:bottom="1797" w:left="1514" w:header="573" w:footer="2087" w:gutter="0"/>
          <w:cols w:space="720"/>
        </w:sectPr>
      </w:pPr>
    </w:p>
    <w:p w14:paraId="035F0009" w14:textId="60E72C76" w:rsidR="00B90574" w:rsidRPr="00C26C3B" w:rsidRDefault="00B90574" w:rsidP="00C26C3B">
      <w:pPr>
        <w:pStyle w:val="NormalWeb"/>
        <w:spacing w:before="0" w:after="0" w:line="240" w:lineRule="auto"/>
        <w:jc w:val="right"/>
        <w:rPr>
          <w:rFonts w:ascii="Arial Narrow" w:hAnsi="Arial Narrow"/>
          <w:bCs/>
          <w:color w:val="auto"/>
          <w:szCs w:val="24"/>
          <w:lang w:val="es-ES"/>
        </w:rPr>
      </w:pPr>
    </w:p>
    <w:p w14:paraId="6E52B386" w14:textId="0CE3255B" w:rsidR="0055226B" w:rsidRPr="00C26C3B" w:rsidRDefault="0055226B" w:rsidP="003D686E">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caps w:val="0"/>
          <w:color w:val="auto"/>
          <w:sz w:val="36"/>
          <w:szCs w:val="36"/>
          <w:lang w:val="es-CO"/>
        </w:rPr>
      </w:pPr>
      <w:bookmarkStart w:id="20" w:name="_Toc186803450"/>
      <w:r w:rsidRPr="00C26C3B">
        <w:rPr>
          <w:rFonts w:eastAsia="Arial Unicode MS"/>
          <w:caps w:val="0"/>
          <w:color w:val="auto"/>
          <w:sz w:val="36"/>
          <w:szCs w:val="36"/>
          <w:lang w:val="es-CO"/>
        </w:rPr>
        <w:t xml:space="preserve">PRINCIPALES LOGROS Y RESULTADOS OBTENIDOS EN EL </w:t>
      </w:r>
      <w:r w:rsidR="0031443F" w:rsidRPr="00C26C3B">
        <w:rPr>
          <w:rFonts w:eastAsia="Arial Unicode MS"/>
          <w:caps w:val="0"/>
          <w:color w:val="auto"/>
          <w:sz w:val="36"/>
          <w:szCs w:val="36"/>
          <w:lang w:val="es-CO"/>
        </w:rPr>
        <w:t>PLAN DE DESARROLLO LOCAL</w:t>
      </w:r>
      <w:bookmarkEnd w:id="20"/>
    </w:p>
    <w:p w14:paraId="75BE168F" w14:textId="77777777" w:rsidR="0055226B" w:rsidRPr="00C26C3B" w:rsidRDefault="0055226B" w:rsidP="00C26C3B">
      <w:pPr>
        <w:jc w:val="right"/>
        <w:rPr>
          <w:rFonts w:ascii="Arial Narrow" w:hAnsi="Arial Narrow" w:cs="Times New Roman"/>
          <w:i/>
          <w:noProof/>
          <w:lang w:val="es-ES"/>
        </w:rPr>
      </w:pPr>
    </w:p>
    <w:p w14:paraId="2B7CF81A" w14:textId="77777777" w:rsidR="001318A5" w:rsidRPr="00CD5455" w:rsidRDefault="001318A5" w:rsidP="001318A5">
      <w:pPr>
        <w:jc w:val="both"/>
        <w:rPr>
          <w:rFonts w:ascii="Arial Narrow" w:hAnsi="Arial Narrow" w:cs="Calibri"/>
          <w:b/>
        </w:rPr>
      </w:pPr>
      <w:r w:rsidRPr="00CD5455">
        <w:rPr>
          <w:rFonts w:ascii="Arial Narrow" w:hAnsi="Arial Narrow" w:cs="Calibri"/>
          <w:b/>
        </w:rPr>
        <w:t>Propósito 1. Hacer un nuevo contrato social con igualdad de oportunidades para la inclusión social, productiva y política</w:t>
      </w:r>
    </w:p>
    <w:p w14:paraId="5B790BCE" w14:textId="77777777" w:rsidR="001318A5" w:rsidRDefault="001318A5" w:rsidP="00CB3FE9">
      <w:pPr>
        <w:jc w:val="both"/>
        <w:rPr>
          <w:rFonts w:ascii="Arial Narrow" w:eastAsia="Times New Roman" w:hAnsi="Arial Narrow" w:cs="Times New Roman"/>
          <w:lang w:val="es-ES"/>
        </w:rPr>
      </w:pPr>
    </w:p>
    <w:p w14:paraId="21BA2861" w14:textId="771467B9" w:rsidR="0055281F" w:rsidRPr="00D86D95" w:rsidRDefault="0055281F" w:rsidP="00CB3FE9">
      <w:pPr>
        <w:jc w:val="both"/>
        <w:rPr>
          <w:rFonts w:ascii="Arial Narrow" w:eastAsia="Times New Roman" w:hAnsi="Arial Narrow" w:cs="Times New Roman"/>
          <w:b/>
          <w:bCs/>
          <w:i/>
          <w:iCs/>
          <w:lang w:val="es-ES"/>
        </w:rPr>
      </w:pPr>
      <w:r w:rsidRPr="00D86D95">
        <w:rPr>
          <w:rFonts w:ascii="Arial Narrow" w:eastAsia="Times New Roman" w:hAnsi="Arial Narrow" w:cs="Times New Roman"/>
          <w:b/>
          <w:bCs/>
          <w:i/>
          <w:iCs/>
          <w:lang w:val="es-ES"/>
        </w:rPr>
        <w:t xml:space="preserve">Educación </w:t>
      </w:r>
    </w:p>
    <w:p w14:paraId="4ED02BD7" w14:textId="77777777" w:rsidR="0055281F" w:rsidRPr="00CD5455" w:rsidRDefault="0055281F" w:rsidP="0055281F">
      <w:pPr>
        <w:jc w:val="both"/>
        <w:rPr>
          <w:rFonts w:ascii="Arial Narrow" w:eastAsia="Times New Roman" w:hAnsi="Arial Narrow" w:cs="Times New Roman"/>
          <w:lang w:val="es-ES"/>
        </w:rPr>
      </w:pPr>
      <w:r w:rsidRPr="00CD5455">
        <w:rPr>
          <w:rFonts w:ascii="Arial Narrow" w:eastAsia="Times New Roman" w:hAnsi="Arial Narrow" w:cs="Times New Roman"/>
          <w:lang w:val="es-ES"/>
        </w:rPr>
        <w:t>En el marco del Plan de Desarrollo Local de Fontibón, hemos trabajado con compromiso y determinación para fortalecer el acceso a oportunidades que mejoren la calidad de vida de nuestra comunidad. Nuestra gestión ha estado enfocada en reducir brechas sociales, mejorar la infraestructura educativa y garantizar condiciones óptimas para la formación de niños, niñas, jóvenes y adultos.</w:t>
      </w:r>
    </w:p>
    <w:p w14:paraId="232EB212" w14:textId="77777777" w:rsidR="0055281F" w:rsidRPr="00CD5455" w:rsidRDefault="0055281F" w:rsidP="0055281F">
      <w:pPr>
        <w:jc w:val="both"/>
        <w:rPr>
          <w:rFonts w:ascii="Arial Narrow" w:eastAsia="Times New Roman" w:hAnsi="Arial Narrow" w:cs="Times New Roman"/>
          <w:lang w:val="es-ES"/>
        </w:rPr>
      </w:pPr>
    </w:p>
    <w:p w14:paraId="517223A5" w14:textId="77777777" w:rsidR="0055281F" w:rsidRPr="00CD5455" w:rsidRDefault="0055281F" w:rsidP="0055281F">
      <w:pPr>
        <w:jc w:val="both"/>
        <w:rPr>
          <w:rFonts w:ascii="Arial Narrow" w:eastAsia="Times New Roman" w:hAnsi="Arial Narrow" w:cs="Times New Roman"/>
          <w:lang w:val="es-ES"/>
        </w:rPr>
      </w:pPr>
      <w:r w:rsidRPr="00CD5455">
        <w:rPr>
          <w:rFonts w:ascii="Arial Narrow" w:eastAsia="Times New Roman" w:hAnsi="Arial Narrow" w:cs="Times New Roman"/>
          <w:lang w:val="es-ES"/>
        </w:rPr>
        <w:t>Uno de los mayores logros ha sido el fortalecimiento de la educación inicial, con una inversión de $1.269.109.305 destinada a la dotación de mobiliario, herramientas pedagógicas y tecnología en colegios distritales, beneficiando a 8.700 niños y niñas en su desarrollo integral. Además, avanzamos en la modernización de la infraestructura educativa, asegurando recursos por $251.272.377 para la dotación tecnológica en dos colegios priorizados, contribuyendo así a un entorno de aprendizaje más innovador y accesible.</w:t>
      </w:r>
    </w:p>
    <w:p w14:paraId="22CE593E" w14:textId="77777777" w:rsidR="0055281F" w:rsidRPr="00CD5455" w:rsidRDefault="0055281F" w:rsidP="0055281F">
      <w:pPr>
        <w:jc w:val="both"/>
        <w:rPr>
          <w:rFonts w:ascii="Arial Narrow" w:eastAsia="Times New Roman" w:hAnsi="Arial Narrow" w:cs="Times New Roman"/>
          <w:lang w:val="es-ES"/>
        </w:rPr>
      </w:pPr>
    </w:p>
    <w:p w14:paraId="6142735E" w14:textId="77777777" w:rsidR="0055281F" w:rsidRPr="00CD5455" w:rsidRDefault="0055281F" w:rsidP="0055281F">
      <w:pPr>
        <w:jc w:val="both"/>
        <w:rPr>
          <w:rFonts w:ascii="Arial Narrow" w:eastAsia="Times New Roman" w:hAnsi="Arial Narrow" w:cs="Times New Roman"/>
          <w:lang w:val="es-ES"/>
        </w:rPr>
      </w:pPr>
      <w:r w:rsidRPr="00CD5455">
        <w:rPr>
          <w:rFonts w:ascii="Arial Narrow" w:eastAsia="Times New Roman" w:hAnsi="Arial Narrow" w:cs="Times New Roman"/>
          <w:lang w:val="es-ES"/>
        </w:rPr>
        <w:t>En cuanto a educación superior, hemos garantizado el acceso y permanencia de 150 jóvenes a través del convenio 388-2024, con una inversión de $4.162.531.000, permitiéndoles continuar sus estudios en niveles técnicos, tecnológicos y profesionales. Esto reafirma nuestro compromiso con la movilidad social y la equidad educativa.</w:t>
      </w:r>
    </w:p>
    <w:p w14:paraId="5CDA26CB" w14:textId="77777777" w:rsidR="00314453" w:rsidRPr="00CD5455" w:rsidRDefault="00314453" w:rsidP="00314453">
      <w:pPr>
        <w:jc w:val="both"/>
        <w:rPr>
          <w:rFonts w:ascii="Arial Narrow" w:hAnsi="Arial Narrow" w:cs="Calibri"/>
        </w:rPr>
      </w:pPr>
    </w:p>
    <w:p w14:paraId="380F10F7" w14:textId="77777777" w:rsidR="00314453" w:rsidRPr="00CD5455" w:rsidRDefault="00314453" w:rsidP="00314453">
      <w:pPr>
        <w:jc w:val="both"/>
        <w:rPr>
          <w:rFonts w:ascii="Arial Narrow" w:hAnsi="Arial Narrow" w:cs="Calibri"/>
        </w:rPr>
      </w:pPr>
      <w:r w:rsidRPr="00CD5455">
        <w:rPr>
          <w:rFonts w:ascii="Arial Narrow" w:hAnsi="Arial Narrow" w:cs="Calibri"/>
        </w:rPr>
        <w:t>Educación Inicial: Se han destinado recursos para mejorar los espacios pedagógicos y fortalecer la relación escuela-familia-comunidad, impactando a 8.700 niños y niñas.</w:t>
      </w:r>
    </w:p>
    <w:p w14:paraId="350A97B1" w14:textId="77777777" w:rsidR="00314453" w:rsidRPr="00CD5455" w:rsidRDefault="00314453" w:rsidP="00314453">
      <w:pPr>
        <w:jc w:val="both"/>
        <w:rPr>
          <w:rFonts w:ascii="Arial Narrow" w:hAnsi="Arial Narrow" w:cs="Calibri"/>
        </w:rPr>
      </w:pPr>
    </w:p>
    <w:p w14:paraId="726A3179" w14:textId="77777777" w:rsidR="00314453" w:rsidRPr="00CD5455" w:rsidRDefault="00314453" w:rsidP="00314453">
      <w:pPr>
        <w:jc w:val="both"/>
        <w:rPr>
          <w:rFonts w:ascii="Arial Narrow" w:hAnsi="Arial Narrow" w:cs="Calibri"/>
        </w:rPr>
      </w:pPr>
      <w:r w:rsidRPr="00CD5455">
        <w:rPr>
          <w:rFonts w:ascii="Arial Narrow" w:hAnsi="Arial Narrow" w:cs="Calibri"/>
        </w:rPr>
        <w:t>Infraestructura Escolar: Se han priorizado dos colegios con necesidades tecnológicas urgentes, avanzando en la meta de dotar 11 sedes educativas urbanas en el cuatrienio.</w:t>
      </w:r>
    </w:p>
    <w:p w14:paraId="7A19D657" w14:textId="77777777" w:rsidR="00450C54" w:rsidRDefault="00450C54" w:rsidP="00314453">
      <w:pPr>
        <w:jc w:val="both"/>
        <w:rPr>
          <w:rFonts w:ascii="Arial Narrow" w:hAnsi="Arial Narrow" w:cs="Calibri"/>
        </w:rPr>
      </w:pPr>
    </w:p>
    <w:p w14:paraId="6EF8D66E" w14:textId="2D10D721" w:rsidR="00314453" w:rsidRPr="00CD5455" w:rsidRDefault="00314453" w:rsidP="00314453">
      <w:pPr>
        <w:jc w:val="both"/>
        <w:rPr>
          <w:rFonts w:ascii="Arial Narrow" w:hAnsi="Arial Narrow" w:cs="Calibri"/>
        </w:rPr>
      </w:pPr>
      <w:r w:rsidRPr="00CD5455">
        <w:rPr>
          <w:rFonts w:ascii="Arial Narrow" w:hAnsi="Arial Narrow" w:cs="Calibri"/>
        </w:rPr>
        <w:t>Educación Superior: Mediante el convenio 388-2024, 50 jóvenes han accedido a estudios superiores y 100 estudiantes reciben apoyo para su permanencia.</w:t>
      </w:r>
    </w:p>
    <w:p w14:paraId="5B473451" w14:textId="77777777" w:rsidR="00314453" w:rsidRPr="00CD5455" w:rsidRDefault="00314453" w:rsidP="00314453">
      <w:pPr>
        <w:jc w:val="both"/>
        <w:rPr>
          <w:rFonts w:ascii="Arial Narrow" w:hAnsi="Arial Narrow" w:cs="Calibri"/>
        </w:rPr>
      </w:pPr>
    </w:p>
    <w:p w14:paraId="166C6269" w14:textId="344E5421" w:rsidR="00314453" w:rsidRPr="00CD5455" w:rsidRDefault="00314453" w:rsidP="00314453">
      <w:pPr>
        <w:jc w:val="both"/>
        <w:rPr>
          <w:rFonts w:ascii="Arial Narrow" w:hAnsi="Arial Narrow" w:cs="Calibri"/>
        </w:rPr>
      </w:pPr>
      <w:r w:rsidRPr="00CD5455">
        <w:rPr>
          <w:rFonts w:ascii="Arial Narrow" w:hAnsi="Arial Narrow" w:cs="Calibri"/>
        </w:rPr>
        <w:t>Estos avances reflejan una ejecución eficiente de los recursos, asegurando oportunidades educativas equitativas y fortaleciendo el desarrollo integral de la comunidad educativa de Fontibón.</w:t>
      </w:r>
    </w:p>
    <w:p w14:paraId="57081A8E" w14:textId="77777777" w:rsidR="00314453" w:rsidRPr="00CD5455" w:rsidRDefault="00314453" w:rsidP="00314453">
      <w:pPr>
        <w:jc w:val="both"/>
        <w:rPr>
          <w:rFonts w:ascii="Arial Narrow" w:hAnsi="Arial Narrow"/>
          <w:bCs/>
          <w:lang w:val="es-ES"/>
        </w:rPr>
      </w:pPr>
    </w:p>
    <w:p w14:paraId="0B40D34D" w14:textId="5FF3875A" w:rsidR="00314453" w:rsidRPr="00CD5455" w:rsidRDefault="00314453" w:rsidP="00314453">
      <w:pPr>
        <w:jc w:val="both"/>
        <w:rPr>
          <w:rFonts w:ascii="Arial Narrow" w:hAnsi="Arial Narrow" w:cs="Calibri"/>
        </w:rPr>
      </w:pPr>
      <w:r w:rsidRPr="00CD5455">
        <w:rPr>
          <w:rFonts w:ascii="Arial Narrow" w:hAnsi="Arial Narrow" w:cs="Calibri"/>
        </w:rPr>
        <w:t>Para mejorar el acceso y permanencia en la educación superior, se suscribió el convenio interadministrativo 388-2024 con una inversión de $4.162.531.000, beneficiando a 50 jóvenes con acceso a programas técnicos, tecnológicos y profesionales, y asegurando la permanencia de 100 estudiantes en instituciones de educación superior. Sin embargo, se han identificado dificultades en la actualización de datos de contacto y la deserción sin previo aviso, lo que ha afectado el seguimiento y ejecución del programa.</w:t>
      </w:r>
    </w:p>
    <w:p w14:paraId="2C9B0AF3" w14:textId="77777777" w:rsidR="00314453" w:rsidRPr="00CD5455" w:rsidRDefault="00314453" w:rsidP="00314453">
      <w:pPr>
        <w:jc w:val="both"/>
        <w:rPr>
          <w:rFonts w:ascii="Arial Narrow" w:hAnsi="Arial Narrow" w:cs="Calibri"/>
        </w:rPr>
      </w:pPr>
      <w:r w:rsidRPr="00CD5455">
        <w:rPr>
          <w:rFonts w:ascii="Arial Narrow" w:hAnsi="Arial Narrow" w:cs="Calibri"/>
        </w:rPr>
        <w:lastRenderedPageBreak/>
        <w:t>Con la suscripción del convenio 388-2024, se han destinado $4.162.531.000 para apoyar el acceso y permanencia en educación superior. Hasta la fecha, 50 jóvenes han accedido a programas técnicos, tecnológicos y profesionales, mientras que 100 estudiantes reciben apoyo para su permanencia en instituciones de educación superior. Se continúa con la formalización de beneficios y la asignación de recursos.</w:t>
      </w:r>
    </w:p>
    <w:p w14:paraId="52FFCB24" w14:textId="77777777" w:rsidR="00314453" w:rsidRPr="00CD5455" w:rsidRDefault="00314453" w:rsidP="00314453">
      <w:pPr>
        <w:jc w:val="both"/>
        <w:rPr>
          <w:rFonts w:ascii="Arial Narrow" w:eastAsia="Times New Roman" w:hAnsi="Arial Narrow" w:cs="Calibri"/>
          <w:b/>
          <w:lang w:val="es-ES"/>
        </w:rPr>
      </w:pPr>
    </w:p>
    <w:p w14:paraId="705C52EE" w14:textId="71B63B78" w:rsidR="00457189" w:rsidRPr="00D86D95" w:rsidRDefault="00D86D95" w:rsidP="00CB3FE9">
      <w:pPr>
        <w:jc w:val="both"/>
        <w:rPr>
          <w:rFonts w:ascii="Arial Narrow" w:hAnsi="Arial Narrow" w:cs="Calibri"/>
          <w:i/>
          <w:iCs/>
        </w:rPr>
      </w:pPr>
      <w:r w:rsidRPr="00D86D95">
        <w:rPr>
          <w:rFonts w:ascii="Arial Narrow" w:eastAsia="Times New Roman" w:hAnsi="Arial Narrow" w:cs="Calibri"/>
          <w:b/>
          <w:i/>
          <w:iCs/>
          <w:lang w:val="es-ES"/>
        </w:rPr>
        <w:t>Deportes</w:t>
      </w:r>
    </w:p>
    <w:p w14:paraId="087D8CED" w14:textId="77777777" w:rsidR="00D86D95" w:rsidRDefault="00D86D95" w:rsidP="005F7B3E">
      <w:pPr>
        <w:jc w:val="both"/>
        <w:rPr>
          <w:rFonts w:ascii="Arial Narrow" w:hAnsi="Arial Narrow" w:cs="Calibri"/>
          <w:b/>
          <w:bCs/>
        </w:rPr>
      </w:pPr>
    </w:p>
    <w:p w14:paraId="429E67F4" w14:textId="3BE88F52" w:rsidR="005F7B3E" w:rsidRPr="00CD5455" w:rsidRDefault="00D86D95" w:rsidP="005F7B3E">
      <w:pPr>
        <w:jc w:val="both"/>
        <w:rPr>
          <w:rFonts w:ascii="Arial Narrow" w:hAnsi="Arial Narrow" w:cs="Calibri"/>
        </w:rPr>
      </w:pPr>
      <w:r w:rsidRPr="00D86D95">
        <w:rPr>
          <w:rFonts w:ascii="Arial Narrow" w:hAnsi="Arial Narrow" w:cs="Calibri"/>
        </w:rPr>
        <w:t xml:space="preserve">Frente al proyecto </w:t>
      </w:r>
      <w:r w:rsidR="005F7B3E" w:rsidRPr="00CD5455">
        <w:rPr>
          <w:rFonts w:ascii="Arial Narrow" w:hAnsi="Arial Narrow" w:cs="Calibri"/>
        </w:rPr>
        <w:t xml:space="preserve">1757 </w:t>
      </w:r>
      <w:r>
        <w:rPr>
          <w:rFonts w:ascii="Arial Narrow" w:hAnsi="Arial Narrow" w:cs="Calibri"/>
        </w:rPr>
        <w:t>–</w:t>
      </w:r>
      <w:r w:rsidR="005F7B3E" w:rsidRPr="00CD5455">
        <w:rPr>
          <w:rFonts w:ascii="Arial Narrow" w:hAnsi="Arial Narrow" w:cs="Calibri"/>
        </w:rPr>
        <w:t xml:space="preserve"> </w:t>
      </w:r>
      <w:r>
        <w:rPr>
          <w:rFonts w:ascii="Arial Narrow" w:hAnsi="Arial Narrow" w:cs="Calibri"/>
        </w:rPr>
        <w:t>U</w:t>
      </w:r>
      <w:r w:rsidRPr="00CD5455">
        <w:rPr>
          <w:rFonts w:ascii="Arial Narrow" w:hAnsi="Arial Narrow" w:cs="Calibri"/>
        </w:rPr>
        <w:t xml:space="preserve">n nuevo contrato para el deporte de </w:t>
      </w:r>
      <w:r>
        <w:rPr>
          <w:rFonts w:ascii="Arial Narrow" w:hAnsi="Arial Narrow" w:cs="Calibri"/>
        </w:rPr>
        <w:t>F</w:t>
      </w:r>
      <w:r w:rsidRPr="00CD5455">
        <w:rPr>
          <w:rFonts w:ascii="Arial Narrow" w:hAnsi="Arial Narrow" w:cs="Calibri"/>
        </w:rPr>
        <w:t>ontibón</w:t>
      </w:r>
      <w:r>
        <w:rPr>
          <w:rFonts w:ascii="Arial Narrow" w:hAnsi="Arial Narrow" w:cs="Calibri"/>
        </w:rPr>
        <w:t>, p</w:t>
      </w:r>
      <w:r w:rsidR="005F7B3E" w:rsidRPr="00CD5455">
        <w:rPr>
          <w:rFonts w:ascii="Arial Narrow" w:hAnsi="Arial Narrow" w:cs="Calibri"/>
        </w:rPr>
        <w:t xml:space="preserve">or medio de los procesos de Formación Deportiva, se garantizó el ejercicio efectivo de los Derechos al Deporte, la Recreación, la Actividad Física, el uso de parques y escenarios Deportivos a través de programas estables y accesibles para la comunidad, que contribuyo al aprovechamiento del Tiempo Libre. Adicional a </w:t>
      </w:r>
      <w:r>
        <w:rPr>
          <w:rFonts w:ascii="Arial Narrow" w:hAnsi="Arial Narrow" w:cs="Calibri"/>
        </w:rPr>
        <w:t xml:space="preserve">ello, </w:t>
      </w:r>
      <w:r w:rsidR="005F7B3E" w:rsidRPr="00CD5455">
        <w:rPr>
          <w:rFonts w:ascii="Arial Narrow" w:hAnsi="Arial Narrow" w:cs="Calibri"/>
        </w:rPr>
        <w:t>los procesos de formación deportiva contribuyeron al desarrollo motor y físico de las personas, así mismo a la disminución de malos hábitos de vida como el sedentarismo, obesidad entre otros, y por otro lado socialmente se disminuyeron los factores de riesgo como el vandalismo, drogadicción y embarazos prematuros a causa de no realizar un buen aprovechamiento del tiempo libre.</w:t>
      </w:r>
    </w:p>
    <w:p w14:paraId="5206D089" w14:textId="77777777" w:rsidR="005F7B3E" w:rsidRPr="00CD5455" w:rsidRDefault="005F7B3E" w:rsidP="005F7B3E">
      <w:pPr>
        <w:jc w:val="both"/>
        <w:rPr>
          <w:rFonts w:ascii="Arial Narrow" w:hAnsi="Arial Narrow" w:cs="Calibri"/>
        </w:rPr>
      </w:pPr>
    </w:p>
    <w:p w14:paraId="6A7AE9E4" w14:textId="1C504341" w:rsidR="005F7B3E" w:rsidRPr="00CD5455" w:rsidRDefault="005F7B3E" w:rsidP="005F7B3E">
      <w:pPr>
        <w:jc w:val="both"/>
        <w:rPr>
          <w:rFonts w:ascii="Arial Narrow" w:hAnsi="Arial Narrow" w:cs="Calibri"/>
        </w:rPr>
      </w:pPr>
      <w:r w:rsidRPr="00CD5455">
        <w:rPr>
          <w:rFonts w:ascii="Arial Narrow" w:hAnsi="Arial Narrow" w:cs="Calibri"/>
        </w:rPr>
        <w:t>El desarrollo de estas escuelas de formación deportivas se ejecutó por medio de deportes individuales, generando espacios de sano esparcimiento para la comunidad Fontib</w:t>
      </w:r>
      <w:r w:rsidR="00D86D95">
        <w:rPr>
          <w:rFonts w:ascii="Arial Narrow" w:hAnsi="Arial Narrow" w:cs="Calibri"/>
        </w:rPr>
        <w:t>o</w:t>
      </w:r>
      <w:r w:rsidRPr="00CD5455">
        <w:rPr>
          <w:rFonts w:ascii="Arial Narrow" w:hAnsi="Arial Narrow" w:cs="Calibri"/>
        </w:rPr>
        <w:t>nen</w:t>
      </w:r>
      <w:r w:rsidR="00D86D95">
        <w:rPr>
          <w:rFonts w:ascii="Arial Narrow" w:hAnsi="Arial Narrow" w:cs="Calibri"/>
        </w:rPr>
        <w:t>s</w:t>
      </w:r>
      <w:r w:rsidRPr="00CD5455">
        <w:rPr>
          <w:rFonts w:ascii="Arial Narrow" w:hAnsi="Arial Narrow" w:cs="Calibri"/>
        </w:rPr>
        <w:t>e, cada sesión tuvo una durabilidad de una hora cuarenta y cinco minutos, los espacios donde se llevaron a cabo las sesiones de clase fueron los parques vecinales y de bolsillo de la localidad de Fontibón.</w:t>
      </w:r>
    </w:p>
    <w:p w14:paraId="086BACAB" w14:textId="77777777" w:rsidR="005F7B3E" w:rsidRPr="00CD5455" w:rsidRDefault="005F7B3E" w:rsidP="005F7B3E">
      <w:pPr>
        <w:jc w:val="both"/>
        <w:rPr>
          <w:rFonts w:ascii="Arial Narrow" w:hAnsi="Arial Narrow" w:cs="Calibri"/>
        </w:rPr>
      </w:pPr>
    </w:p>
    <w:p w14:paraId="25CBD19F" w14:textId="4E30D307" w:rsidR="005F7B3E" w:rsidRPr="00CD5455" w:rsidRDefault="005F7B3E" w:rsidP="005F7B3E">
      <w:pPr>
        <w:jc w:val="both"/>
        <w:rPr>
          <w:rFonts w:ascii="Arial Narrow" w:hAnsi="Arial Narrow" w:cs="Calibri"/>
        </w:rPr>
      </w:pPr>
      <w:r w:rsidRPr="00CD5455">
        <w:rPr>
          <w:rFonts w:ascii="Arial Narrow" w:hAnsi="Arial Narrow" w:cs="Calibri"/>
        </w:rPr>
        <w:t>A continuación, se describen las actividades</w:t>
      </w:r>
      <w:r w:rsidR="00D86D95">
        <w:rPr>
          <w:rFonts w:ascii="Arial Narrow" w:hAnsi="Arial Narrow" w:cs="Calibri"/>
        </w:rPr>
        <w:t>,</w:t>
      </w:r>
      <w:r w:rsidRPr="00CD5455">
        <w:rPr>
          <w:rFonts w:ascii="Arial Narrow" w:hAnsi="Arial Narrow" w:cs="Calibri"/>
        </w:rPr>
        <w:t xml:space="preserve"> fases etapas de los proyectos deportivos, recreativos y de actividad física ganadores en los presupuestos participativos:</w:t>
      </w:r>
    </w:p>
    <w:p w14:paraId="17358EC4" w14:textId="77777777" w:rsidR="005F7B3E" w:rsidRPr="00CD5455" w:rsidRDefault="005F7B3E" w:rsidP="005F7B3E">
      <w:pPr>
        <w:jc w:val="both"/>
        <w:rPr>
          <w:rFonts w:ascii="Arial Narrow" w:hAnsi="Arial Narrow" w:cs="Calibri"/>
        </w:rPr>
      </w:pPr>
    </w:p>
    <w:p w14:paraId="7CB2AC0C" w14:textId="5E2C05F8" w:rsidR="005F7B3E" w:rsidRPr="00CD5455" w:rsidRDefault="005F7B3E" w:rsidP="005F7B3E">
      <w:pPr>
        <w:jc w:val="both"/>
        <w:rPr>
          <w:rFonts w:ascii="Arial Narrow" w:hAnsi="Arial Narrow" w:cs="Calibri"/>
        </w:rPr>
      </w:pPr>
      <w:r w:rsidRPr="00CD5455">
        <w:rPr>
          <w:rFonts w:ascii="Arial Narrow" w:hAnsi="Arial Narrow" w:cs="Calibri"/>
        </w:rPr>
        <w:t>Formación Deportiva</w:t>
      </w:r>
    </w:p>
    <w:p w14:paraId="6D7F4710" w14:textId="77777777" w:rsidR="005F7B3E" w:rsidRPr="00CD5455" w:rsidRDefault="005F7B3E" w:rsidP="005F7B3E">
      <w:pPr>
        <w:jc w:val="both"/>
        <w:rPr>
          <w:rFonts w:ascii="Arial Narrow" w:hAnsi="Arial Narrow" w:cs="Calibri"/>
        </w:rPr>
      </w:pPr>
    </w:p>
    <w:p w14:paraId="46D610A5" w14:textId="77777777" w:rsidR="005F7B3E" w:rsidRPr="00CD5455" w:rsidRDefault="005F7B3E" w:rsidP="005F7B3E">
      <w:pPr>
        <w:jc w:val="both"/>
        <w:rPr>
          <w:rFonts w:ascii="Arial Narrow" w:hAnsi="Arial Narrow" w:cs="Calibri"/>
        </w:rPr>
      </w:pPr>
      <w:r w:rsidRPr="00CD5455">
        <w:rPr>
          <w:rFonts w:ascii="Arial Narrow" w:hAnsi="Arial Narrow" w:cs="Calibri"/>
        </w:rPr>
        <w:t>De los presupuestos participativos 2023, las propuestas ganadoras en la meta de capacitar a 2.290 personas en los campos deportivos fueron:</w:t>
      </w:r>
    </w:p>
    <w:p w14:paraId="1D497012" w14:textId="77777777" w:rsidR="005F7B3E" w:rsidRPr="00CD5455" w:rsidRDefault="005F7B3E" w:rsidP="005F7B3E">
      <w:pPr>
        <w:jc w:val="both"/>
        <w:rPr>
          <w:rFonts w:ascii="Arial Narrow" w:hAnsi="Arial Narrow" w:cs="Calibri"/>
        </w:rPr>
      </w:pPr>
    </w:p>
    <w:p w14:paraId="027262FA" w14:textId="2B7BDBAE" w:rsidR="005F7B3E" w:rsidRPr="00CD5455" w:rsidRDefault="005F7B3E" w:rsidP="005F7B3E">
      <w:pPr>
        <w:jc w:val="both"/>
        <w:rPr>
          <w:rFonts w:ascii="Arial Narrow" w:hAnsi="Arial Narrow" w:cs="Calibri"/>
        </w:rPr>
      </w:pPr>
      <w:r w:rsidRPr="00CD5455">
        <w:rPr>
          <w:rFonts w:ascii="Arial Narrow" w:hAnsi="Arial Narrow" w:cs="Calibri"/>
        </w:rPr>
        <w:t>· Escuelas de formación para la paz de Fontibón</w:t>
      </w:r>
    </w:p>
    <w:p w14:paraId="6C6E357F" w14:textId="49A7656C" w:rsidR="005F7B3E" w:rsidRPr="00CD5455" w:rsidRDefault="005F7B3E" w:rsidP="005F7B3E">
      <w:pPr>
        <w:jc w:val="both"/>
        <w:rPr>
          <w:rFonts w:ascii="Arial Narrow" w:hAnsi="Arial Narrow" w:cs="Calibri"/>
        </w:rPr>
      </w:pPr>
      <w:r w:rsidRPr="00CD5455">
        <w:rPr>
          <w:rFonts w:ascii="Arial Narrow" w:hAnsi="Arial Narrow" w:cs="Calibri"/>
        </w:rPr>
        <w:t>· Escuelas de formación de Artes marciales mixtas por la paz, cambiando mentes para ganar.</w:t>
      </w:r>
    </w:p>
    <w:p w14:paraId="3CB5D87B" w14:textId="35EAB774" w:rsidR="005F7B3E" w:rsidRPr="00CD5455" w:rsidRDefault="005F7B3E" w:rsidP="005F7B3E">
      <w:pPr>
        <w:jc w:val="both"/>
        <w:rPr>
          <w:rFonts w:ascii="Arial Narrow" w:hAnsi="Arial Narrow" w:cs="Calibri"/>
        </w:rPr>
      </w:pPr>
      <w:r w:rsidRPr="00CD5455">
        <w:rPr>
          <w:rFonts w:ascii="Arial Narrow" w:hAnsi="Arial Narrow" w:cs="Calibri"/>
        </w:rPr>
        <w:t>· Escuelas de formación para la Infancia.</w:t>
      </w:r>
    </w:p>
    <w:p w14:paraId="135BBEE1" w14:textId="77777777" w:rsidR="005F7B3E" w:rsidRPr="00CD5455" w:rsidRDefault="005F7B3E" w:rsidP="005F7B3E">
      <w:pPr>
        <w:jc w:val="both"/>
        <w:rPr>
          <w:rFonts w:ascii="Arial Narrow" w:hAnsi="Arial Narrow" w:cs="Calibri"/>
        </w:rPr>
      </w:pPr>
    </w:p>
    <w:p w14:paraId="2C391431" w14:textId="0C380AD9" w:rsidR="005F7B3E" w:rsidRPr="00CD5455" w:rsidRDefault="005F7B3E" w:rsidP="005F7B3E">
      <w:pPr>
        <w:jc w:val="both"/>
        <w:rPr>
          <w:rFonts w:ascii="Arial Narrow" w:hAnsi="Arial Narrow" w:cs="Calibri"/>
        </w:rPr>
      </w:pPr>
      <w:r w:rsidRPr="00CD5455">
        <w:rPr>
          <w:rFonts w:ascii="Arial Narrow" w:hAnsi="Arial Narrow" w:cs="Calibri"/>
        </w:rPr>
        <w:t>Adicional a las escuelas de presupuestos participativos se cuentan con escuelas tales como:</w:t>
      </w:r>
    </w:p>
    <w:p w14:paraId="365C2886" w14:textId="41B66B4B" w:rsidR="005F7B3E" w:rsidRPr="00CD5455" w:rsidRDefault="005F7B3E" w:rsidP="005F7B3E">
      <w:pPr>
        <w:jc w:val="both"/>
        <w:rPr>
          <w:rFonts w:ascii="Arial Narrow" w:hAnsi="Arial Narrow" w:cs="Calibri"/>
        </w:rPr>
      </w:pPr>
      <w:r w:rsidRPr="00CD5455">
        <w:rPr>
          <w:rFonts w:ascii="Arial Narrow" w:hAnsi="Arial Narrow" w:cs="Calibri"/>
        </w:rPr>
        <w:t>· Fútbol de salón Masculino y Femenino</w:t>
      </w:r>
    </w:p>
    <w:p w14:paraId="662CA211" w14:textId="0E3F06DF" w:rsidR="005F7B3E" w:rsidRPr="00CD5455" w:rsidRDefault="005F7B3E" w:rsidP="005F7B3E">
      <w:pPr>
        <w:jc w:val="both"/>
        <w:rPr>
          <w:rFonts w:ascii="Arial Narrow" w:hAnsi="Arial Narrow" w:cs="Calibri"/>
        </w:rPr>
      </w:pPr>
      <w:r w:rsidRPr="00CD5455">
        <w:rPr>
          <w:rFonts w:ascii="Arial Narrow" w:hAnsi="Arial Narrow" w:cs="Calibri"/>
        </w:rPr>
        <w:t>· Fútbol 11</w:t>
      </w:r>
    </w:p>
    <w:p w14:paraId="48F20BA0" w14:textId="22F75EB2" w:rsidR="005F7B3E" w:rsidRPr="00CD5455" w:rsidRDefault="005F7B3E" w:rsidP="005F7B3E">
      <w:pPr>
        <w:jc w:val="both"/>
        <w:rPr>
          <w:rFonts w:ascii="Arial Narrow" w:hAnsi="Arial Narrow" w:cs="Calibri"/>
        </w:rPr>
      </w:pPr>
      <w:r w:rsidRPr="00CD5455">
        <w:rPr>
          <w:rFonts w:ascii="Arial Narrow" w:hAnsi="Arial Narrow" w:cs="Calibri"/>
        </w:rPr>
        <w:t>· Baloncesto</w:t>
      </w:r>
    </w:p>
    <w:p w14:paraId="1D756F3D" w14:textId="06F8A9A9" w:rsidR="005F7B3E" w:rsidRPr="00CD5455" w:rsidRDefault="005F7B3E" w:rsidP="005F7B3E">
      <w:pPr>
        <w:jc w:val="both"/>
        <w:rPr>
          <w:rFonts w:ascii="Arial Narrow" w:hAnsi="Arial Narrow" w:cs="Calibri"/>
        </w:rPr>
      </w:pPr>
      <w:r w:rsidRPr="00CD5455">
        <w:rPr>
          <w:rFonts w:ascii="Arial Narrow" w:hAnsi="Arial Narrow" w:cs="Calibri"/>
        </w:rPr>
        <w:t>· Voleibol</w:t>
      </w:r>
    </w:p>
    <w:p w14:paraId="585E7BC5" w14:textId="0C916774" w:rsidR="005F7B3E" w:rsidRPr="00CD5455" w:rsidRDefault="005F7B3E" w:rsidP="005F7B3E">
      <w:pPr>
        <w:jc w:val="both"/>
        <w:rPr>
          <w:rFonts w:ascii="Arial Narrow" w:hAnsi="Arial Narrow" w:cs="Calibri"/>
        </w:rPr>
      </w:pPr>
      <w:r w:rsidRPr="00CD5455">
        <w:rPr>
          <w:rFonts w:ascii="Arial Narrow" w:hAnsi="Arial Narrow" w:cs="Calibri"/>
        </w:rPr>
        <w:t>· Natación Jóvenes y adultos</w:t>
      </w:r>
    </w:p>
    <w:p w14:paraId="3BBF147A" w14:textId="77777777" w:rsidR="005F7B3E" w:rsidRPr="00CD5455" w:rsidRDefault="005F7B3E" w:rsidP="005F7B3E">
      <w:pPr>
        <w:jc w:val="both"/>
        <w:rPr>
          <w:rFonts w:ascii="Arial Narrow" w:hAnsi="Arial Narrow" w:cs="Calibri"/>
        </w:rPr>
      </w:pPr>
      <w:r w:rsidRPr="00CD5455">
        <w:rPr>
          <w:rFonts w:ascii="Arial Narrow" w:hAnsi="Arial Narrow" w:cs="Calibri"/>
        </w:rPr>
        <w:t>· Patinaje</w:t>
      </w:r>
    </w:p>
    <w:p w14:paraId="0F07240F" w14:textId="413A8350" w:rsidR="005F7B3E" w:rsidRPr="00CD5455" w:rsidRDefault="005F7B3E" w:rsidP="005F7B3E">
      <w:pPr>
        <w:jc w:val="both"/>
        <w:rPr>
          <w:rFonts w:ascii="Arial Narrow" w:hAnsi="Arial Narrow" w:cs="Calibri"/>
        </w:rPr>
      </w:pPr>
      <w:r w:rsidRPr="00CD5455">
        <w:rPr>
          <w:rFonts w:ascii="Arial Narrow" w:hAnsi="Arial Narrow" w:cs="Calibri"/>
        </w:rPr>
        <w:t>· Boxeo</w:t>
      </w:r>
    </w:p>
    <w:p w14:paraId="16DEB695" w14:textId="7CCC7A69" w:rsidR="005F7B3E" w:rsidRPr="00CD5455" w:rsidRDefault="005F7B3E" w:rsidP="005F7B3E">
      <w:pPr>
        <w:jc w:val="both"/>
        <w:rPr>
          <w:rFonts w:ascii="Arial Narrow" w:hAnsi="Arial Narrow" w:cs="Calibri"/>
        </w:rPr>
      </w:pPr>
      <w:r w:rsidRPr="00CD5455">
        <w:rPr>
          <w:rFonts w:ascii="Arial Narrow" w:hAnsi="Arial Narrow" w:cs="Calibri"/>
        </w:rPr>
        <w:t>· Actividad Física</w:t>
      </w:r>
    </w:p>
    <w:p w14:paraId="55507AE9" w14:textId="4B8112FE" w:rsidR="005F7B3E" w:rsidRPr="00CD5455" w:rsidRDefault="005F7B3E" w:rsidP="005F7B3E">
      <w:pPr>
        <w:jc w:val="both"/>
        <w:rPr>
          <w:rFonts w:ascii="Arial Narrow" w:hAnsi="Arial Narrow" w:cs="Calibri"/>
        </w:rPr>
      </w:pPr>
      <w:r w:rsidRPr="00CD5455">
        <w:rPr>
          <w:rFonts w:ascii="Arial Narrow" w:hAnsi="Arial Narrow" w:cs="Calibri"/>
        </w:rPr>
        <w:lastRenderedPageBreak/>
        <w:t>· Actividad física adaptada</w:t>
      </w:r>
    </w:p>
    <w:p w14:paraId="0B8820FA" w14:textId="77777777" w:rsidR="005F7B3E" w:rsidRPr="00CD5455" w:rsidRDefault="005F7B3E" w:rsidP="005F7B3E">
      <w:pPr>
        <w:jc w:val="both"/>
        <w:rPr>
          <w:rFonts w:ascii="Arial Narrow" w:hAnsi="Arial Narrow" w:cs="Calibri"/>
        </w:rPr>
      </w:pPr>
      <w:r w:rsidRPr="00CD5455">
        <w:rPr>
          <w:rFonts w:ascii="Arial Narrow" w:hAnsi="Arial Narrow" w:cs="Calibri"/>
        </w:rPr>
        <w:t>· Actividad Física para el adulto mayor</w:t>
      </w:r>
    </w:p>
    <w:p w14:paraId="0756686A" w14:textId="77777777" w:rsidR="005F7B3E" w:rsidRDefault="005F7B3E" w:rsidP="005F7B3E">
      <w:pPr>
        <w:jc w:val="both"/>
        <w:rPr>
          <w:rFonts w:ascii="Arial Narrow" w:hAnsi="Arial Narrow" w:cs="Calibri"/>
        </w:rPr>
      </w:pPr>
    </w:p>
    <w:p w14:paraId="3A8518E7" w14:textId="02E201D0" w:rsidR="00D86D95" w:rsidRDefault="00D86D95" w:rsidP="005F7B3E">
      <w:pPr>
        <w:jc w:val="both"/>
        <w:rPr>
          <w:rFonts w:ascii="Arial Narrow" w:hAnsi="Arial Narrow" w:cs="Calibri"/>
        </w:rPr>
      </w:pPr>
      <w:r w:rsidRPr="00D86D95">
        <w:rPr>
          <w:rFonts w:ascii="Arial Narrow" w:hAnsi="Arial Narrow" w:cs="Calibri"/>
        </w:rPr>
        <w:t>Se realiza la formulación de nueve (9) eventos recreo-deportivos de los cuales se encuentran cuatro (4) eventos ganadores de presupuestos participativos y cinco (5) eventos por gestión de la Alcaldía Local de Fontibón.</w:t>
      </w:r>
    </w:p>
    <w:p w14:paraId="57FAD7D1" w14:textId="77777777" w:rsidR="00D86D95" w:rsidRPr="00CD5455" w:rsidRDefault="00D86D95" w:rsidP="005F7B3E">
      <w:pPr>
        <w:jc w:val="both"/>
        <w:rPr>
          <w:rFonts w:ascii="Arial Narrow" w:hAnsi="Arial Narrow" w:cs="Calibri"/>
        </w:rPr>
      </w:pPr>
    </w:p>
    <w:p w14:paraId="2224BAF4" w14:textId="12D7BBC3" w:rsidR="005F7B3E" w:rsidRPr="00CD5455" w:rsidRDefault="00D86D95" w:rsidP="005F7B3E">
      <w:pPr>
        <w:jc w:val="both"/>
        <w:rPr>
          <w:rFonts w:ascii="Arial Narrow" w:hAnsi="Arial Narrow" w:cs="Calibri"/>
        </w:rPr>
      </w:pPr>
      <w:r>
        <w:rPr>
          <w:rFonts w:ascii="Arial Narrow" w:hAnsi="Arial Narrow" w:cs="Calibri"/>
        </w:rPr>
        <w:t>Así mismo se programaron mediante un proceso de contratación algunos de los eventos más importantes para la ciudadanía que habita la localidad como:</w:t>
      </w:r>
    </w:p>
    <w:p w14:paraId="7624EFE4" w14:textId="77777777" w:rsidR="005F7B3E" w:rsidRPr="00CD5455" w:rsidRDefault="005F7B3E" w:rsidP="005F7B3E">
      <w:pPr>
        <w:jc w:val="both"/>
        <w:rPr>
          <w:rFonts w:ascii="Arial Narrow" w:hAnsi="Arial Narrow" w:cs="Calibri"/>
        </w:rPr>
      </w:pPr>
    </w:p>
    <w:p w14:paraId="0213E216" w14:textId="5EE5C7DF" w:rsidR="005F7B3E" w:rsidRPr="00CD5455" w:rsidRDefault="005F7B3E" w:rsidP="005F7B3E">
      <w:pPr>
        <w:jc w:val="both"/>
        <w:rPr>
          <w:rFonts w:ascii="Arial Narrow" w:hAnsi="Arial Narrow" w:cs="Calibri"/>
        </w:rPr>
      </w:pPr>
      <w:r w:rsidRPr="00CD5455">
        <w:rPr>
          <w:rFonts w:ascii="Arial Narrow" w:hAnsi="Arial Narrow" w:cs="Calibri"/>
        </w:rPr>
        <w:t>· 1. Festival recreo deportivo por los jóvenes de Fontibón</w:t>
      </w:r>
    </w:p>
    <w:p w14:paraId="4DFB80E9" w14:textId="62DCAB24" w:rsidR="005F7B3E" w:rsidRPr="00CD5455" w:rsidRDefault="005F7B3E" w:rsidP="005F7B3E">
      <w:pPr>
        <w:jc w:val="both"/>
        <w:rPr>
          <w:rFonts w:ascii="Arial Narrow" w:hAnsi="Arial Narrow" w:cs="Calibri"/>
        </w:rPr>
      </w:pPr>
      <w:r w:rsidRPr="00CD5455">
        <w:rPr>
          <w:rFonts w:ascii="Arial Narrow" w:hAnsi="Arial Narrow" w:cs="Calibri"/>
        </w:rPr>
        <w:t>· 2. Juegos deportivos, recreativos y tradicionales comunales</w:t>
      </w:r>
    </w:p>
    <w:p w14:paraId="788F317A" w14:textId="1B29A8B7" w:rsidR="005F7B3E" w:rsidRPr="00CD5455" w:rsidRDefault="005F7B3E" w:rsidP="005F7B3E">
      <w:pPr>
        <w:jc w:val="both"/>
        <w:rPr>
          <w:rFonts w:ascii="Arial Narrow" w:hAnsi="Arial Narrow" w:cs="Calibri"/>
        </w:rPr>
      </w:pPr>
      <w:r w:rsidRPr="00CD5455">
        <w:rPr>
          <w:rFonts w:ascii="Arial Narrow" w:hAnsi="Arial Narrow" w:cs="Calibri"/>
        </w:rPr>
        <w:t>· 3. Encuentro de juegos tradicionales Indígenas</w:t>
      </w:r>
    </w:p>
    <w:p w14:paraId="082D4E6A" w14:textId="4044B4C2" w:rsidR="005F7B3E" w:rsidRPr="00CD5455" w:rsidRDefault="005F7B3E" w:rsidP="005F7B3E">
      <w:pPr>
        <w:jc w:val="both"/>
        <w:rPr>
          <w:rFonts w:ascii="Arial Narrow" w:hAnsi="Arial Narrow" w:cs="Calibri"/>
        </w:rPr>
      </w:pPr>
      <w:r w:rsidRPr="00CD5455">
        <w:rPr>
          <w:rFonts w:ascii="Arial Narrow" w:hAnsi="Arial Narrow" w:cs="Calibri"/>
        </w:rPr>
        <w:t>· 4. Fontibón es Afro</w:t>
      </w:r>
    </w:p>
    <w:p w14:paraId="42AFD629" w14:textId="79930A02" w:rsidR="005F7B3E" w:rsidRPr="00CD5455" w:rsidRDefault="005F7B3E" w:rsidP="005F7B3E">
      <w:pPr>
        <w:jc w:val="both"/>
        <w:rPr>
          <w:rFonts w:ascii="Arial Narrow" w:hAnsi="Arial Narrow" w:cs="Calibri"/>
        </w:rPr>
      </w:pPr>
      <w:r w:rsidRPr="00CD5455">
        <w:rPr>
          <w:rFonts w:ascii="Arial Narrow" w:hAnsi="Arial Narrow" w:cs="Calibri"/>
        </w:rPr>
        <w:t>· 5. Fontibón por las Artes Marciales Mixtas</w:t>
      </w:r>
    </w:p>
    <w:p w14:paraId="1783047C" w14:textId="70DB1114" w:rsidR="005F7B3E" w:rsidRPr="00CD5455" w:rsidRDefault="005F7B3E" w:rsidP="005F7B3E">
      <w:pPr>
        <w:jc w:val="both"/>
        <w:rPr>
          <w:rFonts w:ascii="Arial Narrow" w:hAnsi="Arial Narrow" w:cs="Calibri"/>
        </w:rPr>
      </w:pPr>
      <w:r w:rsidRPr="00CD5455">
        <w:rPr>
          <w:rFonts w:ascii="Arial Narrow" w:hAnsi="Arial Narrow" w:cs="Calibri"/>
        </w:rPr>
        <w:t>· 6. Segundo Torneo Local de Street Workout y Calistenia Fontibón</w:t>
      </w:r>
    </w:p>
    <w:p w14:paraId="46117193" w14:textId="403DF5FD" w:rsidR="005F7B3E" w:rsidRPr="00CD5455" w:rsidRDefault="005F7B3E" w:rsidP="005F7B3E">
      <w:pPr>
        <w:jc w:val="both"/>
        <w:rPr>
          <w:rFonts w:ascii="Arial Narrow" w:hAnsi="Arial Narrow" w:cs="Calibri"/>
        </w:rPr>
      </w:pPr>
      <w:r w:rsidRPr="00CD5455">
        <w:rPr>
          <w:rFonts w:ascii="Arial Narrow" w:hAnsi="Arial Narrow" w:cs="Calibri"/>
        </w:rPr>
        <w:t>· 7. Fontibón se mueve por el Adulto Mayor</w:t>
      </w:r>
    </w:p>
    <w:p w14:paraId="59407B6F" w14:textId="6FAB9DBE" w:rsidR="005F7B3E" w:rsidRPr="00CD5455" w:rsidRDefault="005F7B3E" w:rsidP="005F7B3E">
      <w:pPr>
        <w:jc w:val="both"/>
        <w:rPr>
          <w:rFonts w:ascii="Arial Narrow" w:hAnsi="Arial Narrow" w:cs="Calibri"/>
        </w:rPr>
      </w:pPr>
      <w:r w:rsidRPr="00CD5455">
        <w:rPr>
          <w:rFonts w:ascii="Arial Narrow" w:hAnsi="Arial Narrow" w:cs="Calibri"/>
        </w:rPr>
        <w:t>· 8. Fontibón por la Inclusión</w:t>
      </w:r>
    </w:p>
    <w:p w14:paraId="4313BB25" w14:textId="1DA3C1C2" w:rsidR="00457189" w:rsidRPr="00CD5455" w:rsidRDefault="005F7B3E" w:rsidP="005F7B3E">
      <w:pPr>
        <w:jc w:val="both"/>
        <w:rPr>
          <w:rFonts w:ascii="Arial Narrow" w:hAnsi="Arial Narrow" w:cs="Calibri"/>
        </w:rPr>
      </w:pPr>
      <w:r w:rsidRPr="00CD5455">
        <w:rPr>
          <w:rFonts w:ascii="Arial Narrow" w:hAnsi="Arial Narrow" w:cs="Calibri"/>
        </w:rPr>
        <w:t>· 9. Cierre final de eventos recreo deportivos</w:t>
      </w:r>
    </w:p>
    <w:p w14:paraId="1159D5BF" w14:textId="4EF44C0E" w:rsidR="005F7B3E" w:rsidRPr="00CD5455" w:rsidRDefault="005F7B3E" w:rsidP="005F7B3E">
      <w:pPr>
        <w:jc w:val="both"/>
        <w:rPr>
          <w:rFonts w:ascii="Arial Narrow" w:hAnsi="Arial Narrow" w:cs="Calibri"/>
        </w:rPr>
      </w:pPr>
    </w:p>
    <w:p w14:paraId="3C2510EB" w14:textId="77777777" w:rsidR="005F7B3E" w:rsidRPr="00CD5455" w:rsidRDefault="005F7B3E" w:rsidP="005F7B3E">
      <w:pPr>
        <w:jc w:val="both"/>
        <w:rPr>
          <w:rFonts w:ascii="Arial Narrow" w:hAnsi="Arial Narrow" w:cs="Calibri"/>
          <w:b/>
          <w:bCs/>
          <w:i/>
          <w:iCs/>
        </w:rPr>
      </w:pPr>
    </w:p>
    <w:p w14:paraId="35EC17B0" w14:textId="77777777" w:rsidR="005F7B3E" w:rsidRPr="000B699E" w:rsidRDefault="005F7B3E" w:rsidP="005F7B3E">
      <w:pPr>
        <w:jc w:val="both"/>
        <w:rPr>
          <w:rFonts w:ascii="Arial Narrow" w:eastAsia="Times New Roman" w:hAnsi="Arial Narrow" w:cs="Calibri"/>
          <w:b/>
          <w:i/>
          <w:iCs/>
          <w:lang w:val="es-ES"/>
        </w:rPr>
      </w:pPr>
      <w:r w:rsidRPr="000B699E">
        <w:rPr>
          <w:rFonts w:ascii="Arial Narrow" w:eastAsia="Times New Roman" w:hAnsi="Arial Narrow" w:cs="Calibri"/>
          <w:b/>
          <w:i/>
          <w:iCs/>
          <w:lang w:val="es-ES"/>
        </w:rPr>
        <w:t>Salud</w:t>
      </w:r>
    </w:p>
    <w:p w14:paraId="09525E08" w14:textId="77777777" w:rsidR="005F7B3E" w:rsidRPr="00CD5455" w:rsidRDefault="005F7B3E" w:rsidP="005F7B3E">
      <w:pPr>
        <w:jc w:val="both"/>
        <w:rPr>
          <w:rFonts w:ascii="Arial Narrow" w:hAnsi="Arial Narrow" w:cs="Calibri"/>
          <w:b/>
          <w:bCs/>
        </w:rPr>
      </w:pPr>
    </w:p>
    <w:p w14:paraId="2090CD9B" w14:textId="520C855D" w:rsidR="005F7B3E" w:rsidRPr="00CD5455" w:rsidRDefault="005F7B3E" w:rsidP="005F7B3E">
      <w:pPr>
        <w:jc w:val="both"/>
        <w:rPr>
          <w:rFonts w:ascii="Arial Narrow" w:hAnsi="Arial Narrow" w:cs="Calibri"/>
        </w:rPr>
      </w:pPr>
      <w:r w:rsidRPr="00CD5455">
        <w:rPr>
          <w:rFonts w:ascii="Arial Narrow" w:hAnsi="Arial Narrow" w:cs="Calibri"/>
        </w:rPr>
        <w:t xml:space="preserve">Desde el </w:t>
      </w:r>
      <w:r w:rsidR="000B699E">
        <w:rPr>
          <w:rFonts w:ascii="Arial Narrow" w:hAnsi="Arial Narrow" w:cs="Calibri"/>
        </w:rPr>
        <w:t>equipo</w:t>
      </w:r>
      <w:r w:rsidRPr="00CD5455">
        <w:rPr>
          <w:rFonts w:ascii="Arial Narrow" w:hAnsi="Arial Narrow" w:cs="Calibri"/>
        </w:rPr>
        <w:t xml:space="preserve"> de salud</w:t>
      </w:r>
      <w:r w:rsidR="000B699E">
        <w:rPr>
          <w:rFonts w:ascii="Arial Narrow" w:hAnsi="Arial Narrow" w:cs="Calibri"/>
        </w:rPr>
        <w:t>,</w:t>
      </w:r>
      <w:r w:rsidRPr="00CD5455">
        <w:rPr>
          <w:rFonts w:ascii="Arial Narrow" w:hAnsi="Arial Narrow" w:cs="Calibri"/>
        </w:rPr>
        <w:t xml:space="preserve"> se </w:t>
      </w:r>
      <w:r w:rsidR="000B699E">
        <w:rPr>
          <w:rFonts w:ascii="Arial Narrow" w:hAnsi="Arial Narrow" w:cs="Calibri"/>
        </w:rPr>
        <w:t xml:space="preserve">priorizaron </w:t>
      </w:r>
      <w:r w:rsidRPr="00CD5455">
        <w:rPr>
          <w:rFonts w:ascii="Arial Narrow" w:hAnsi="Arial Narrow" w:cs="Calibri"/>
        </w:rPr>
        <w:t xml:space="preserve">acciones para </w:t>
      </w:r>
      <w:r w:rsidR="000B699E">
        <w:rPr>
          <w:rFonts w:ascii="Arial Narrow" w:hAnsi="Arial Narrow" w:cs="Calibri"/>
        </w:rPr>
        <w:t xml:space="preserve">las </w:t>
      </w:r>
      <w:r w:rsidRPr="00CD5455">
        <w:rPr>
          <w:rFonts w:ascii="Arial Narrow" w:hAnsi="Arial Narrow" w:cs="Calibri"/>
        </w:rPr>
        <w:t xml:space="preserve">personas con discapacidad y sus cuidadores, </w:t>
      </w:r>
      <w:r w:rsidR="000B699E">
        <w:rPr>
          <w:rFonts w:ascii="Arial Narrow" w:hAnsi="Arial Narrow" w:cs="Calibri"/>
        </w:rPr>
        <w:t>brindando</w:t>
      </w:r>
      <w:r w:rsidRPr="00CD5455">
        <w:rPr>
          <w:rFonts w:ascii="Arial Narrow" w:hAnsi="Arial Narrow" w:cs="Calibri"/>
        </w:rPr>
        <w:t xml:space="preserve"> herramientas en los diferentes talleres frente a la prevención de embarazo adolescente, disminución en consumo de sustancias </w:t>
      </w:r>
      <w:r w:rsidR="000B699E">
        <w:rPr>
          <w:rFonts w:ascii="Arial Narrow" w:hAnsi="Arial Narrow" w:cs="Calibri"/>
        </w:rPr>
        <w:t xml:space="preserve">psicoactivas </w:t>
      </w:r>
      <w:r w:rsidRPr="00CD5455">
        <w:rPr>
          <w:rFonts w:ascii="Arial Narrow" w:hAnsi="Arial Narrow" w:cs="Calibri"/>
        </w:rPr>
        <w:t>y hábitos saludables. Respecto a la transversalidad se articula para atender a la población migrante con un enfoque en salud mental, incluyendo a mujeres gestantes.</w:t>
      </w:r>
      <w:r w:rsidR="000B699E">
        <w:rPr>
          <w:rFonts w:ascii="Arial Narrow" w:hAnsi="Arial Narrow" w:cs="Calibri"/>
        </w:rPr>
        <w:t xml:space="preserve"> Llevando de esta forma actividad </w:t>
      </w:r>
    </w:p>
    <w:p w14:paraId="429771AE" w14:textId="77777777" w:rsidR="005F7B3E" w:rsidRPr="00CD5455" w:rsidRDefault="005F7B3E" w:rsidP="005F7B3E">
      <w:pPr>
        <w:jc w:val="both"/>
        <w:rPr>
          <w:rFonts w:ascii="Arial Narrow" w:hAnsi="Arial Narrow" w:cs="Calibri"/>
        </w:rPr>
      </w:pPr>
    </w:p>
    <w:p w14:paraId="31497191" w14:textId="77777777" w:rsidR="005F7B3E" w:rsidRPr="00CD5455" w:rsidRDefault="005F7B3E" w:rsidP="005F7B3E">
      <w:pPr>
        <w:jc w:val="both"/>
        <w:rPr>
          <w:rFonts w:ascii="Arial Narrow" w:hAnsi="Arial Narrow" w:cs="Calibri"/>
        </w:rPr>
      </w:pPr>
    </w:p>
    <w:p w14:paraId="30D9F1D0" w14:textId="5A253733" w:rsidR="00B32440" w:rsidRPr="00AC1334" w:rsidRDefault="00B32440" w:rsidP="005F7B3E">
      <w:pPr>
        <w:jc w:val="both"/>
        <w:rPr>
          <w:rFonts w:ascii="Arial Narrow" w:eastAsia="Times New Roman" w:hAnsi="Arial Narrow" w:cs="Calibri"/>
          <w:b/>
          <w:i/>
          <w:iCs/>
          <w:lang w:val="es-ES"/>
        </w:rPr>
      </w:pPr>
      <w:r w:rsidRPr="00AC1334">
        <w:rPr>
          <w:rFonts w:ascii="Arial Narrow" w:eastAsia="Times New Roman" w:hAnsi="Arial Narrow" w:cs="Calibri"/>
          <w:b/>
          <w:i/>
          <w:iCs/>
          <w:lang w:val="es-ES"/>
        </w:rPr>
        <w:t>Prevención</w:t>
      </w:r>
    </w:p>
    <w:p w14:paraId="3A1FBAC7" w14:textId="77777777" w:rsidR="00AC1334" w:rsidRDefault="00AC1334" w:rsidP="00B32440">
      <w:pPr>
        <w:jc w:val="both"/>
        <w:rPr>
          <w:rFonts w:ascii="Arial Narrow" w:hAnsi="Arial Narrow" w:cs="Calibri"/>
        </w:rPr>
      </w:pPr>
    </w:p>
    <w:p w14:paraId="55E0E7C5" w14:textId="245B2FC4" w:rsidR="00B32440" w:rsidRPr="00CD5455" w:rsidRDefault="00B32440" w:rsidP="00B32440">
      <w:pPr>
        <w:jc w:val="both"/>
        <w:rPr>
          <w:rFonts w:ascii="Arial Narrow" w:hAnsi="Arial Narrow" w:cs="Calibri"/>
        </w:rPr>
      </w:pPr>
      <w:r w:rsidRPr="00CD5455">
        <w:rPr>
          <w:rFonts w:ascii="Arial Narrow" w:hAnsi="Arial Narrow" w:cs="Calibri"/>
        </w:rPr>
        <w:t>Desde el equipo de prevención, se llevó a cabo la implementación de la Estrategia de Prevención del Hostigamiento Escolar en varias instituciones educativas de la localidad de Fontibón. Esta estrategia permitió generar en los estudiantes de diferentes grados de escolaridad una mayor conciencia sobre la importancia de la convivencia y el respeto, abordando temas fundamentales como: Mediación y resolución de conflictos. Gestión de emociones y toma de decisiones. Sensibilización sobre la conducta suicida. Desmantelamiento de la cultura del silencio. Desnaturalización de las violencias. Prevención de la violencia sexual y de género. Sensibilización sobre el acoso escolar. Prevención del consumo de sustancias psicoactivas. Estas acciones promovieron espacios de diálogo y reflexión, fortaleciendo el entorno escolar como un espacio seguro y libre de violencias</w:t>
      </w:r>
      <w:r w:rsidR="00AC1334">
        <w:rPr>
          <w:rFonts w:ascii="Arial Narrow" w:hAnsi="Arial Narrow" w:cs="Calibri"/>
        </w:rPr>
        <w:t>.</w:t>
      </w:r>
    </w:p>
    <w:p w14:paraId="30285220" w14:textId="77777777" w:rsidR="00B32440" w:rsidRPr="00CD5455" w:rsidRDefault="00B32440" w:rsidP="00B32440">
      <w:pPr>
        <w:jc w:val="both"/>
        <w:rPr>
          <w:rFonts w:ascii="Arial Narrow" w:hAnsi="Arial Narrow" w:cs="Calibri"/>
        </w:rPr>
      </w:pPr>
    </w:p>
    <w:p w14:paraId="058CFE5F" w14:textId="6D53D3B1" w:rsidR="005545C4" w:rsidRPr="00071FF1" w:rsidRDefault="00B32440" w:rsidP="00B32440">
      <w:pPr>
        <w:jc w:val="both"/>
        <w:rPr>
          <w:rFonts w:ascii="Arial Narrow" w:hAnsi="Arial Narrow" w:cs="Calibri"/>
        </w:rPr>
      </w:pPr>
      <w:r w:rsidRPr="00CD5455">
        <w:rPr>
          <w:rFonts w:ascii="Arial Narrow" w:hAnsi="Arial Narrow" w:cs="Calibri"/>
        </w:rPr>
        <w:lastRenderedPageBreak/>
        <w:t>Adicionalmente, se llevó a cabo la adjudicación de dos procesos estratégicos para la comunidad: 1. Dotación del Centro de Desarrollo Comunitario La Giralda, con el propósito de fortalecer sus capacidades para la atención y formación de la comunidad. 2. Prestar los servicios técnicos y logísticos para el diagnóstico, promoción, formación y evaluación de iniciativas enfocadas en la prevención de la violencia en el contexto familiar, la violencia sexual y el fomento del buen trato</w:t>
      </w:r>
      <w:r w:rsidR="00071FF1">
        <w:rPr>
          <w:rFonts w:ascii="Arial Narrow" w:hAnsi="Arial Narrow" w:cs="Calibri"/>
        </w:rPr>
        <w:t xml:space="preserve"> </w:t>
      </w:r>
      <w:r w:rsidRPr="00CD5455">
        <w:rPr>
          <w:rFonts w:ascii="Arial Narrow" w:hAnsi="Arial Narrow" w:cs="Calibri"/>
        </w:rPr>
        <w:t>en la localidad de Fontibón. Estas acciones buscan consolidar estrategias de prevención y atención integral, garantizando el bienestar de niños, niñas, adolescentes y sus familias en el territorio.</w:t>
      </w:r>
    </w:p>
    <w:p w14:paraId="76E22078" w14:textId="77777777" w:rsidR="005545C4" w:rsidRPr="00CD5455" w:rsidRDefault="005545C4" w:rsidP="00B32440">
      <w:pPr>
        <w:jc w:val="both"/>
        <w:rPr>
          <w:rFonts w:ascii="Arial Narrow" w:hAnsi="Arial Narrow" w:cs="Calibri"/>
          <w:b/>
          <w:bCs/>
          <w:i/>
          <w:iCs/>
        </w:rPr>
      </w:pPr>
    </w:p>
    <w:p w14:paraId="636408E1" w14:textId="2121CCDC" w:rsidR="005545C4" w:rsidRPr="00071FF1" w:rsidRDefault="005545C4" w:rsidP="00B32440">
      <w:pPr>
        <w:jc w:val="both"/>
        <w:rPr>
          <w:rFonts w:ascii="Arial Narrow" w:hAnsi="Arial Narrow" w:cs="Calibri"/>
          <w:b/>
          <w:bCs/>
          <w:i/>
          <w:iCs/>
        </w:rPr>
      </w:pPr>
      <w:r w:rsidRPr="00071FF1">
        <w:rPr>
          <w:rFonts w:ascii="Arial Narrow" w:hAnsi="Arial Narrow" w:cs="Calibri"/>
          <w:b/>
          <w:bCs/>
          <w:i/>
          <w:iCs/>
        </w:rPr>
        <w:t xml:space="preserve">Mujer y Género </w:t>
      </w:r>
    </w:p>
    <w:p w14:paraId="128E5EFA" w14:textId="77777777" w:rsidR="005545C4" w:rsidRPr="00CD5455" w:rsidRDefault="005545C4" w:rsidP="005545C4">
      <w:pPr>
        <w:jc w:val="both"/>
        <w:rPr>
          <w:rFonts w:ascii="Arial Narrow" w:hAnsi="Arial Narrow" w:cs="Calibri"/>
        </w:rPr>
      </w:pPr>
      <w:r w:rsidRPr="00CD5455">
        <w:rPr>
          <w:rFonts w:ascii="Arial Narrow" w:hAnsi="Arial Narrow" w:cs="Calibri"/>
        </w:rPr>
        <w:t>Durante la vigencia 2024 se ejecutó un contrato de prestación de servicios que respondía al proyecto de inversión 1763 “Un nuevo Contrato para mujeres cuidadoras en Fontibón” que aporto de forma significativa a la meta “Vincular 1.260 mujeres cuidadoras a estrategias de cuidado durante el cuatrienio” por medio de acciones como talleres de confección y patronaje y bisutería artesanal para mujeres cuidadoras de la Localidad, Respiro desde la cultura e identidad afro y formación y fomento del emprendimiento.</w:t>
      </w:r>
    </w:p>
    <w:p w14:paraId="5F61A9A2" w14:textId="77777777" w:rsidR="005545C4" w:rsidRPr="00CD5455" w:rsidRDefault="005545C4" w:rsidP="00B32440">
      <w:pPr>
        <w:jc w:val="both"/>
        <w:rPr>
          <w:rFonts w:ascii="Arial Narrow" w:hAnsi="Arial Narrow" w:cs="Calibri"/>
          <w:b/>
          <w:bCs/>
        </w:rPr>
      </w:pPr>
    </w:p>
    <w:p w14:paraId="5DFE9EB5" w14:textId="77777777" w:rsidR="00233D1B" w:rsidRPr="00CD5455" w:rsidRDefault="00233D1B" w:rsidP="005545C4">
      <w:pPr>
        <w:jc w:val="both"/>
        <w:rPr>
          <w:rFonts w:ascii="Arial Narrow" w:hAnsi="Arial Narrow" w:cs="Calibri"/>
          <w:b/>
          <w:bCs/>
        </w:rPr>
      </w:pPr>
    </w:p>
    <w:p w14:paraId="0EDBDCC2" w14:textId="1F0566BD" w:rsidR="00233D1B" w:rsidRPr="00CD5455" w:rsidRDefault="00233D1B" w:rsidP="00233D1B">
      <w:pPr>
        <w:jc w:val="both"/>
        <w:rPr>
          <w:rFonts w:ascii="Arial Narrow" w:hAnsi="Arial Narrow" w:cs="Calibri"/>
          <w:b/>
          <w:bCs/>
          <w:i/>
          <w:iCs/>
        </w:rPr>
      </w:pPr>
      <w:r w:rsidRPr="00275EB2">
        <w:rPr>
          <w:rFonts w:ascii="Arial Narrow" w:hAnsi="Arial Narrow" w:cs="Calibri"/>
          <w:b/>
          <w:bCs/>
          <w:i/>
          <w:iCs/>
        </w:rPr>
        <w:t>Cultura</w:t>
      </w:r>
    </w:p>
    <w:p w14:paraId="33E6BE1F" w14:textId="7A7777F0" w:rsidR="00233D1B" w:rsidRPr="00CD5455" w:rsidRDefault="00233D1B" w:rsidP="00233D1B">
      <w:pPr>
        <w:jc w:val="both"/>
        <w:rPr>
          <w:rFonts w:ascii="Arial Narrow" w:hAnsi="Arial Narrow" w:cs="Calibri"/>
        </w:rPr>
      </w:pPr>
      <w:r w:rsidRPr="00CD5455">
        <w:rPr>
          <w:rFonts w:ascii="Arial Narrow" w:hAnsi="Arial Narrow" w:cs="Calibri"/>
        </w:rPr>
        <w:t>Con la inversión enfocada en la articulación con la comunidad y el Consejo Local de Cultura</w:t>
      </w:r>
      <w:r w:rsidR="00275EB2">
        <w:rPr>
          <w:rFonts w:ascii="Arial Narrow" w:hAnsi="Arial Narrow" w:cs="Calibri"/>
        </w:rPr>
        <w:t>,</w:t>
      </w:r>
      <w:r w:rsidRPr="00CD5455">
        <w:rPr>
          <w:rFonts w:ascii="Arial Narrow" w:hAnsi="Arial Narrow" w:cs="Calibri"/>
        </w:rPr>
        <w:t xml:space="preserve"> logramos aumentar la visibilización y reconocimiento de la cultura festiva y pudimos impulsar los diferentes eventos artísticos y culturales como parte del patrimonio de la localidad y la identidad, en sus diferentes prácticas culturales y artísticas; festivales de rock y hip hop, carnavales de Fontibón, efemérides de nuestra Localidad, ferias y/o eventos locales.</w:t>
      </w:r>
    </w:p>
    <w:p w14:paraId="36188B9F" w14:textId="77777777" w:rsidR="00233D1B" w:rsidRPr="00CD5455" w:rsidRDefault="00233D1B" w:rsidP="00233D1B">
      <w:pPr>
        <w:jc w:val="both"/>
        <w:rPr>
          <w:rFonts w:ascii="Arial Narrow" w:hAnsi="Arial Narrow" w:cs="Calibri"/>
        </w:rPr>
      </w:pPr>
    </w:p>
    <w:p w14:paraId="500EA820" w14:textId="046D919A" w:rsidR="00233D1B" w:rsidRPr="00CD5455" w:rsidRDefault="00233D1B" w:rsidP="00233D1B">
      <w:pPr>
        <w:jc w:val="both"/>
        <w:rPr>
          <w:rFonts w:ascii="Arial Narrow" w:hAnsi="Arial Narrow" w:cs="Calibri"/>
        </w:rPr>
      </w:pPr>
      <w:r w:rsidRPr="00CD5455">
        <w:rPr>
          <w:rFonts w:ascii="Arial Narrow" w:hAnsi="Arial Narrow" w:cs="Calibri"/>
        </w:rPr>
        <w:t>Enfocamos los esfuerzos del Fondo de Desarrollo Local de Fontibón en el fortalecimiento de las competencias y habilidades de los agentes artísticos y culturales para la construcción, seguimiento y formulación de proyectos, con miras a mejorar las posibilidades de acceso a la oferta institucional y a dotarlos de herramientas para realizar una veeduría y acompañamiento a los procesos adelantados por las entidades públicas en el territori</w:t>
      </w:r>
      <w:r w:rsidR="00275EB2">
        <w:rPr>
          <w:rFonts w:ascii="Arial Narrow" w:hAnsi="Arial Narrow" w:cs="Calibri"/>
        </w:rPr>
        <w:t>o</w:t>
      </w:r>
    </w:p>
    <w:p w14:paraId="33DFAE6D" w14:textId="77777777" w:rsidR="00B32440" w:rsidRPr="00877B27" w:rsidRDefault="00B32440" w:rsidP="005F7B3E">
      <w:pPr>
        <w:jc w:val="both"/>
        <w:rPr>
          <w:rFonts w:ascii="Arial Narrow" w:hAnsi="Arial Narrow" w:cs="Calibri"/>
          <w:lang w:val="pt-PT"/>
        </w:rPr>
      </w:pPr>
    </w:p>
    <w:p w14:paraId="76B047C4" w14:textId="387DDDBF" w:rsidR="005F7B3E" w:rsidRPr="00B97AC2" w:rsidRDefault="006E7CD3" w:rsidP="005F7B3E">
      <w:pPr>
        <w:jc w:val="both"/>
        <w:rPr>
          <w:rFonts w:ascii="Arial Narrow" w:hAnsi="Arial Narrow" w:cs="Calibri"/>
          <w:b/>
          <w:bCs/>
          <w:i/>
          <w:iCs/>
          <w:lang w:val="pt-PT"/>
        </w:rPr>
      </w:pPr>
      <w:r w:rsidRPr="00B97AC2">
        <w:rPr>
          <w:rFonts w:ascii="Arial Narrow" w:hAnsi="Arial Narrow" w:cs="Calibri"/>
          <w:b/>
          <w:bCs/>
          <w:i/>
          <w:iCs/>
          <w:lang w:val="pt-PT"/>
        </w:rPr>
        <w:t>Subsidio C</w:t>
      </w:r>
    </w:p>
    <w:p w14:paraId="0AE1062F" w14:textId="0A967E5A" w:rsidR="006E7CD3" w:rsidRPr="00CD5455" w:rsidRDefault="006E7CD3" w:rsidP="006E7CD3">
      <w:pPr>
        <w:jc w:val="both"/>
        <w:rPr>
          <w:rFonts w:ascii="Arial Narrow" w:hAnsi="Arial Narrow" w:cs="Calibri"/>
        </w:rPr>
      </w:pPr>
      <w:r w:rsidRPr="00CD5455">
        <w:rPr>
          <w:rFonts w:ascii="Arial Narrow" w:hAnsi="Arial Narrow" w:cs="Calibri"/>
        </w:rPr>
        <w:t>El Fondo de Desarrollo Local de Fontibón en la vigencia 2024 garantizó la atención de 1</w:t>
      </w:r>
      <w:r w:rsidR="00324E9E">
        <w:rPr>
          <w:rFonts w:ascii="Arial Narrow" w:hAnsi="Arial Narrow" w:cs="Calibri"/>
        </w:rPr>
        <w:t>.</w:t>
      </w:r>
      <w:r w:rsidRPr="00CD5455">
        <w:rPr>
          <w:rFonts w:ascii="Arial Narrow" w:hAnsi="Arial Narrow" w:cs="Calibri"/>
        </w:rPr>
        <w:t>480 beneficiarios en el marco del Convenio 4002-2011 suscrito entre el Fondo de Desarrollo Local, la Caja Compensación Familiar Compensar y la Secretaria Distrital de Integración Social, allí se continuó aunando los recursos técnicos y administrativos para garantizar la entrega del aporte en dinero a las personas mayores beneficiarias del servicio social subsidios económicos de acuerdo con las políticas públicas sociales para el envejecimiento y la vejez en el Distrito Capital. En ese sentido los 1</w:t>
      </w:r>
      <w:r w:rsidR="00324E9E">
        <w:rPr>
          <w:rFonts w:ascii="Arial Narrow" w:hAnsi="Arial Narrow" w:cs="Calibri"/>
        </w:rPr>
        <w:t>.</w:t>
      </w:r>
      <w:r w:rsidRPr="00CD5455">
        <w:rPr>
          <w:rFonts w:ascii="Arial Narrow" w:hAnsi="Arial Narrow" w:cs="Calibri"/>
        </w:rPr>
        <w:t>480 recibieron de manera mensual ininterrumpidamente su aporte en dinero por valor de $130.000 mensuales, que les permite tener autonomía para afrontar su retos o necesidades cotidianas.</w:t>
      </w:r>
    </w:p>
    <w:p w14:paraId="444D4300" w14:textId="77777777" w:rsidR="00324E9E" w:rsidRDefault="00324E9E" w:rsidP="006E7CD3">
      <w:pPr>
        <w:jc w:val="both"/>
        <w:rPr>
          <w:rFonts w:ascii="Arial Narrow" w:hAnsi="Arial Narrow" w:cs="Calibri"/>
        </w:rPr>
      </w:pPr>
    </w:p>
    <w:p w14:paraId="75B6F9A9" w14:textId="7FE0B1C1" w:rsidR="006E7CD3" w:rsidRPr="00CD5455" w:rsidRDefault="006E7CD3" w:rsidP="006E7CD3">
      <w:pPr>
        <w:jc w:val="both"/>
        <w:rPr>
          <w:rFonts w:ascii="Arial Narrow" w:hAnsi="Arial Narrow" w:cs="Calibri"/>
        </w:rPr>
      </w:pPr>
      <w:r w:rsidRPr="00CD5455">
        <w:rPr>
          <w:rFonts w:ascii="Arial Narrow" w:hAnsi="Arial Narrow" w:cs="Calibri"/>
        </w:rPr>
        <w:t xml:space="preserve">La transparencia ha sido un eje fundamental del Proyecto 1752 por cuanto se garantizó la redistribución y acceso a los ciudadanos a estos apoyos económicos. Cuando un beneficiario fallece, se traslada de localidad o ciudad, se pensiona por vejez, el Proyecto ingresa un nuevo beneficiario de </w:t>
      </w:r>
      <w:r w:rsidRPr="00CD5455">
        <w:rPr>
          <w:rFonts w:ascii="Arial Narrow" w:hAnsi="Arial Narrow" w:cs="Calibri"/>
        </w:rPr>
        <w:lastRenderedPageBreak/>
        <w:t>la lista de espera mensual que envía la Dirección de Dirección de Análisis y Diseño Estratégico de la Secretaría integración Social (DADE) a través de la Subdirección Local de la Secretar</w:t>
      </w:r>
      <w:r w:rsidR="00324E9E">
        <w:rPr>
          <w:rFonts w:ascii="Arial Narrow" w:hAnsi="Arial Narrow" w:cs="Calibri"/>
        </w:rPr>
        <w:t>í</w:t>
      </w:r>
      <w:r w:rsidRPr="00CD5455">
        <w:rPr>
          <w:rFonts w:ascii="Arial Narrow" w:hAnsi="Arial Narrow" w:cs="Calibri"/>
        </w:rPr>
        <w:t>a Distrital de Integración Social. En consecuencia, el equipo del Apoyo Económico tipo C, revisa y estudia las condiciones socioeconómicas de los solicitantes mediante visita domiciliara y realiza cruces de bases de datos identificando alertas o cumplimiento de las condiciones de vulnerabilidad de acuerdo con los criterios establecidos en la Resolución 218 de 2023 de la Secretaría Distrital de Integración Social. Es así, que para la vigencia 2024, 106 personas mayores nuevas con condición de vulnerabilidad ingresaron al servicio, logrando acceder al apoyo económico tipo C.</w:t>
      </w:r>
    </w:p>
    <w:p w14:paraId="6F6DC385" w14:textId="77777777" w:rsidR="006E7CD3" w:rsidRPr="00CD5455" w:rsidRDefault="006E7CD3" w:rsidP="006E7CD3">
      <w:pPr>
        <w:jc w:val="both"/>
        <w:rPr>
          <w:rFonts w:ascii="Arial Narrow" w:hAnsi="Arial Narrow" w:cs="Calibri"/>
        </w:rPr>
      </w:pPr>
    </w:p>
    <w:p w14:paraId="2D21C548" w14:textId="6A1045E7" w:rsidR="00AD2D06" w:rsidRPr="00324E9E" w:rsidRDefault="006E7CD3" w:rsidP="006E7CD3">
      <w:pPr>
        <w:jc w:val="both"/>
        <w:rPr>
          <w:rFonts w:ascii="Arial Narrow" w:hAnsi="Arial Narrow" w:cs="Calibri"/>
        </w:rPr>
      </w:pPr>
      <w:r w:rsidRPr="00CD5455">
        <w:rPr>
          <w:rFonts w:ascii="Arial Narrow" w:hAnsi="Arial Narrow" w:cs="Calibri"/>
        </w:rPr>
        <w:t>El proyecto también se ocupa del desarrollo social de las personas mayores en esta etapa del ciclo vital, pues desarrolló 480 encuentros de desarrollo humano mensuales en el territorio en sectores estratégicos de la localidad como Zona Franca, Cofradía, El Jordán y ahora en la Casa Cultura gracias a la recuperación de esta infraestructura. Allí las personas mayores encontraron un espacio para compartir con sus pares y establecieron lazos sociales y comunitarios, se apropiaron de sus espacios públicos y se sintieron acogidos, siendo una necesidad vital contar con estos espacios de reunión que les permitieron compartir sus experiencias personales, familiares y comunitarias, los retos del día a día y afrontar con esperanza los desafíos propios de su edad.</w:t>
      </w:r>
    </w:p>
    <w:p w14:paraId="7AB93EEA" w14:textId="77777777" w:rsidR="006E7CD3" w:rsidRPr="00877B27" w:rsidRDefault="006E7CD3" w:rsidP="005F7B3E">
      <w:pPr>
        <w:jc w:val="both"/>
        <w:rPr>
          <w:rFonts w:ascii="Arial Narrow" w:hAnsi="Arial Narrow" w:cs="Calibri"/>
          <w:lang w:val="pt-PT"/>
        </w:rPr>
      </w:pPr>
    </w:p>
    <w:p w14:paraId="145D4532" w14:textId="4D89B7F9" w:rsidR="00DE43A4" w:rsidRPr="00CD5455" w:rsidRDefault="00DE43A4" w:rsidP="00DE43A4">
      <w:pPr>
        <w:jc w:val="both"/>
        <w:rPr>
          <w:rFonts w:ascii="Arial Narrow" w:hAnsi="Arial Narrow" w:cs="Calibri"/>
          <w:b/>
          <w:bCs/>
          <w:i/>
          <w:iCs/>
        </w:rPr>
      </w:pPr>
      <w:r w:rsidRPr="00324E9E">
        <w:rPr>
          <w:rFonts w:ascii="Arial Narrow" w:hAnsi="Arial Narrow" w:cs="Calibri"/>
          <w:b/>
          <w:bCs/>
          <w:i/>
          <w:iCs/>
        </w:rPr>
        <w:t>Desarrollo Económico</w:t>
      </w:r>
    </w:p>
    <w:p w14:paraId="7F9337D5" w14:textId="7A051692" w:rsidR="00DE43A4" w:rsidRPr="00CD5455" w:rsidRDefault="00A94692" w:rsidP="00DE43A4">
      <w:pPr>
        <w:jc w:val="both"/>
        <w:rPr>
          <w:rFonts w:ascii="Arial Narrow" w:hAnsi="Arial Narrow" w:cs="Calibri"/>
          <w:i/>
          <w:iCs/>
        </w:rPr>
      </w:pPr>
      <w:r>
        <w:rPr>
          <w:rFonts w:ascii="Arial Narrow" w:hAnsi="Arial Narrow" w:cs="Calibri"/>
          <w:i/>
          <w:iCs/>
        </w:rPr>
        <w:t>D</w:t>
      </w:r>
      <w:r w:rsidR="00DE43A4" w:rsidRPr="00CD5455">
        <w:rPr>
          <w:rFonts w:ascii="Arial Narrow" w:hAnsi="Arial Narrow" w:cs="Calibri"/>
          <w:i/>
          <w:iCs/>
        </w:rPr>
        <w:t>urante el cuatrienio</w:t>
      </w:r>
      <w:r>
        <w:rPr>
          <w:rFonts w:ascii="Arial Narrow" w:hAnsi="Arial Narrow" w:cs="Calibri"/>
          <w:i/>
          <w:iCs/>
        </w:rPr>
        <w:t>, l</w:t>
      </w:r>
      <w:r w:rsidR="00DE43A4" w:rsidRPr="00CD5455">
        <w:rPr>
          <w:rFonts w:ascii="Arial Narrow" w:hAnsi="Arial Narrow" w:cs="Calibri"/>
          <w:i/>
          <w:iCs/>
        </w:rPr>
        <w:t xml:space="preserve">os logros esperados en el cumplimiento de este propósito se </w:t>
      </w:r>
      <w:r w:rsidR="001D538C" w:rsidRPr="00CD5455">
        <w:rPr>
          <w:rFonts w:ascii="Arial Narrow" w:hAnsi="Arial Narrow" w:cs="Calibri"/>
          <w:i/>
          <w:iCs/>
        </w:rPr>
        <w:t>vieron</w:t>
      </w:r>
      <w:r w:rsidR="00DE43A4" w:rsidRPr="00CD5455">
        <w:rPr>
          <w:rFonts w:ascii="Arial Narrow" w:hAnsi="Arial Narrow" w:cs="Calibri"/>
          <w:i/>
          <w:iCs/>
        </w:rPr>
        <w:t xml:space="preserve"> reflejados en el fortalecimiento y empoderamiento de los emprendimientos beneficiarios del proceso.</w:t>
      </w:r>
    </w:p>
    <w:p w14:paraId="4DD1DDE4" w14:textId="77777777" w:rsidR="00DE43A4" w:rsidRPr="00CD5455" w:rsidRDefault="00DE43A4" w:rsidP="00DE43A4">
      <w:pPr>
        <w:jc w:val="both"/>
        <w:rPr>
          <w:rFonts w:ascii="Arial Narrow" w:hAnsi="Arial Narrow" w:cs="Calibri"/>
          <w:i/>
          <w:iCs/>
        </w:rPr>
      </w:pPr>
    </w:p>
    <w:p w14:paraId="45C215AE" w14:textId="0790349D" w:rsidR="00DE43A4" w:rsidRPr="00CD5455" w:rsidRDefault="00DE43A4" w:rsidP="00DE43A4">
      <w:pPr>
        <w:jc w:val="both"/>
        <w:rPr>
          <w:rFonts w:ascii="Arial Narrow" w:hAnsi="Arial Narrow" w:cs="Calibri"/>
          <w:i/>
          <w:iCs/>
        </w:rPr>
      </w:pPr>
      <w:r w:rsidRPr="00CD5455">
        <w:rPr>
          <w:rFonts w:ascii="Arial Narrow" w:hAnsi="Arial Narrow" w:cs="Calibri"/>
          <w:i/>
          <w:iCs/>
        </w:rPr>
        <w:t xml:space="preserve">La apropiación del valor de la cultura en los emprendimientos </w:t>
      </w:r>
      <w:r w:rsidR="00A94692">
        <w:rPr>
          <w:rFonts w:ascii="Arial Narrow" w:hAnsi="Arial Narrow" w:cs="Calibri"/>
          <w:i/>
          <w:iCs/>
        </w:rPr>
        <w:t>es</w:t>
      </w:r>
      <w:r w:rsidRPr="00CD5455">
        <w:rPr>
          <w:rFonts w:ascii="Arial Narrow" w:hAnsi="Arial Narrow" w:cs="Calibri"/>
          <w:i/>
          <w:iCs/>
        </w:rPr>
        <w:t xml:space="preserve"> evidente, romper los estereotipos en el territorio que hablaba de que lo </w:t>
      </w:r>
      <w:r w:rsidR="001D538C" w:rsidRPr="00CD5455">
        <w:rPr>
          <w:rFonts w:ascii="Arial Narrow" w:hAnsi="Arial Narrow" w:cs="Calibri"/>
          <w:i/>
          <w:iCs/>
        </w:rPr>
        <w:t>“cultural</w:t>
      </w:r>
      <w:r w:rsidRPr="00CD5455">
        <w:rPr>
          <w:rFonts w:ascii="Arial Narrow" w:hAnsi="Arial Narrow" w:cs="Calibri"/>
          <w:i/>
          <w:iCs/>
        </w:rPr>
        <w:t xml:space="preserve"> “ lo “tradicional “ como decían algunos de los beneficiarios no tiene futuro. Hoy se puede asegurar que los emprendimientos culturales y recreativos se encuentran en una fase de fortalecimiento en su rol, con una visión clara de idea de negocio y de sus procesos de calidad</w:t>
      </w:r>
    </w:p>
    <w:p w14:paraId="508376BC" w14:textId="18D1550E" w:rsidR="00DE43A4" w:rsidRPr="00CD5455" w:rsidRDefault="00DE43A4" w:rsidP="00DE43A4">
      <w:pPr>
        <w:jc w:val="both"/>
        <w:rPr>
          <w:rFonts w:ascii="Arial Narrow" w:hAnsi="Arial Narrow" w:cs="Calibri"/>
          <w:b/>
          <w:bCs/>
          <w:i/>
          <w:iCs/>
        </w:rPr>
      </w:pPr>
    </w:p>
    <w:p w14:paraId="2E4DD4E2" w14:textId="423F2DA6" w:rsidR="00291AD3" w:rsidRPr="00CD5455" w:rsidRDefault="00291AD3" w:rsidP="00291AD3">
      <w:pPr>
        <w:jc w:val="both"/>
        <w:rPr>
          <w:rFonts w:ascii="Arial Narrow" w:hAnsi="Arial Narrow" w:cs="Calibri"/>
          <w:b/>
          <w:bCs/>
          <w:i/>
          <w:iCs/>
          <w:lang w:val="es-ES"/>
        </w:rPr>
      </w:pPr>
      <w:r w:rsidRPr="00A94692">
        <w:rPr>
          <w:rFonts w:ascii="Arial Narrow" w:hAnsi="Arial Narrow" w:cs="Calibri"/>
          <w:b/>
          <w:bCs/>
          <w:i/>
          <w:iCs/>
          <w:lang w:val="es-ES"/>
        </w:rPr>
        <w:t>Paz memoria y reconciliación</w:t>
      </w:r>
    </w:p>
    <w:p w14:paraId="5AFA76EB" w14:textId="54E61C64" w:rsidR="00291AD3" w:rsidRPr="00CD5455" w:rsidRDefault="00291AD3" w:rsidP="00291AD3">
      <w:pPr>
        <w:jc w:val="both"/>
        <w:rPr>
          <w:rFonts w:ascii="Arial Narrow" w:hAnsi="Arial Narrow" w:cs="Calibri"/>
          <w:lang w:val="es-CO"/>
        </w:rPr>
      </w:pPr>
      <w:r w:rsidRPr="00CD5455">
        <w:rPr>
          <w:rFonts w:ascii="Arial Narrow" w:hAnsi="Arial Narrow" w:cs="Calibri"/>
          <w:lang w:val="es-CO"/>
        </w:rPr>
        <w:t xml:space="preserve">La Alcaldía Local de Fontibón, desde el </w:t>
      </w:r>
      <w:r w:rsidR="00A94692">
        <w:rPr>
          <w:rFonts w:ascii="Arial Narrow" w:hAnsi="Arial Narrow" w:cs="Calibri"/>
          <w:lang w:val="es-CO"/>
        </w:rPr>
        <w:t>equipo</w:t>
      </w:r>
      <w:r w:rsidRPr="00CD5455">
        <w:rPr>
          <w:rFonts w:ascii="Arial Narrow" w:hAnsi="Arial Narrow" w:cs="Calibri"/>
          <w:lang w:val="es-CO"/>
        </w:rPr>
        <w:t xml:space="preserve"> de Paz</w:t>
      </w:r>
      <w:r w:rsidR="00A94692">
        <w:rPr>
          <w:rFonts w:ascii="Arial Narrow" w:hAnsi="Arial Narrow" w:cs="Calibri"/>
          <w:lang w:val="es-CO"/>
        </w:rPr>
        <w:t>,</w:t>
      </w:r>
      <w:r w:rsidRPr="00CD5455">
        <w:rPr>
          <w:rFonts w:ascii="Arial Narrow" w:hAnsi="Arial Narrow" w:cs="Calibri"/>
          <w:lang w:val="es-CO"/>
        </w:rPr>
        <w:t xml:space="preserve"> Memoria y Reconciliación para la vigencia</w:t>
      </w:r>
      <w:r w:rsidR="00A94692">
        <w:rPr>
          <w:rFonts w:ascii="Arial Narrow" w:hAnsi="Arial Narrow" w:cs="Calibri"/>
          <w:lang w:val="es-CO"/>
        </w:rPr>
        <w:t xml:space="preserve"> </w:t>
      </w:r>
      <w:r w:rsidRPr="00CD5455">
        <w:rPr>
          <w:rFonts w:ascii="Arial Narrow" w:hAnsi="Arial Narrow" w:cs="Calibri"/>
          <w:lang w:val="es-CO"/>
        </w:rPr>
        <w:t xml:space="preserve">2024, tuvo logros </w:t>
      </w:r>
      <w:r w:rsidR="00A94692">
        <w:rPr>
          <w:rFonts w:ascii="Arial Narrow" w:hAnsi="Arial Narrow" w:cs="Calibri"/>
          <w:lang w:val="es-CO"/>
        </w:rPr>
        <w:t xml:space="preserve">importantes en su </w:t>
      </w:r>
      <w:r w:rsidRPr="00CD5455">
        <w:rPr>
          <w:rFonts w:ascii="Arial Narrow" w:hAnsi="Arial Narrow" w:cs="Calibri"/>
          <w:lang w:val="es-CO"/>
        </w:rPr>
        <w:t xml:space="preserve">gestión como: </w:t>
      </w:r>
    </w:p>
    <w:p w14:paraId="55B10AA2" w14:textId="4D4A1BB0" w:rsidR="00291AD3" w:rsidRPr="00CD5455" w:rsidRDefault="00291AD3" w:rsidP="00291AD3">
      <w:pPr>
        <w:numPr>
          <w:ilvl w:val="0"/>
          <w:numId w:val="14"/>
        </w:numPr>
        <w:jc w:val="both"/>
        <w:rPr>
          <w:rFonts w:ascii="Arial Narrow" w:hAnsi="Arial Narrow" w:cs="Calibri"/>
          <w:lang w:val="es-CO"/>
        </w:rPr>
      </w:pPr>
      <w:r w:rsidRPr="00CD5455">
        <w:rPr>
          <w:rFonts w:ascii="Arial Narrow" w:hAnsi="Arial Narrow" w:cs="Calibri"/>
          <w:lang w:val="es-CO"/>
        </w:rPr>
        <w:t>Mayor participación de comunidades indígenas de Fontibón en la Mesa Indígena de los 5 pueblos (</w:t>
      </w:r>
      <w:r w:rsidR="00051DB5">
        <w:rPr>
          <w:rFonts w:ascii="Arial Narrow" w:hAnsi="Arial Narrow" w:cs="Calibri"/>
          <w:lang w:val="es-CO"/>
        </w:rPr>
        <w:t>U</w:t>
      </w:r>
      <w:r w:rsidRPr="00CD5455">
        <w:rPr>
          <w:rFonts w:ascii="Arial Narrow" w:hAnsi="Arial Narrow" w:cs="Calibri"/>
          <w:lang w:val="es-CO"/>
        </w:rPr>
        <w:t xml:space="preserve">itoto, </w:t>
      </w:r>
      <w:r w:rsidR="00051DB5">
        <w:rPr>
          <w:rFonts w:ascii="Arial Narrow" w:hAnsi="Arial Narrow" w:cs="Calibri"/>
          <w:lang w:val="es-CO"/>
        </w:rPr>
        <w:t>M</w:t>
      </w:r>
      <w:r w:rsidRPr="00CD5455">
        <w:rPr>
          <w:rFonts w:ascii="Arial Narrow" w:hAnsi="Arial Narrow" w:cs="Calibri"/>
          <w:lang w:val="es-CO"/>
        </w:rPr>
        <w:t xml:space="preserve">isak, </w:t>
      </w:r>
      <w:r w:rsidR="00051DB5">
        <w:rPr>
          <w:rFonts w:ascii="Arial Narrow" w:hAnsi="Arial Narrow" w:cs="Calibri"/>
          <w:lang w:val="es-CO"/>
        </w:rPr>
        <w:t>I</w:t>
      </w:r>
      <w:r w:rsidRPr="00CD5455">
        <w:rPr>
          <w:rFonts w:ascii="Arial Narrow" w:hAnsi="Arial Narrow" w:cs="Calibri"/>
          <w:lang w:val="es-CO"/>
        </w:rPr>
        <w:t xml:space="preserve">nga, </w:t>
      </w:r>
      <w:r w:rsidR="00051DB5">
        <w:rPr>
          <w:rFonts w:ascii="Arial Narrow" w:hAnsi="Arial Narrow" w:cs="Calibri"/>
          <w:lang w:val="es-CO"/>
        </w:rPr>
        <w:t>P</w:t>
      </w:r>
      <w:r w:rsidRPr="00CD5455">
        <w:rPr>
          <w:rFonts w:ascii="Arial Narrow" w:hAnsi="Arial Narrow" w:cs="Calibri"/>
          <w:lang w:val="es-CO"/>
        </w:rPr>
        <w:t xml:space="preserve">astos, y </w:t>
      </w:r>
      <w:r w:rsidR="00051DB5">
        <w:rPr>
          <w:rFonts w:ascii="Arial Narrow" w:hAnsi="Arial Narrow" w:cs="Calibri"/>
          <w:lang w:val="es-CO"/>
        </w:rPr>
        <w:t>K</w:t>
      </w:r>
      <w:r w:rsidRPr="00CD5455">
        <w:rPr>
          <w:rFonts w:ascii="Arial Narrow" w:hAnsi="Arial Narrow" w:cs="Calibri"/>
          <w:lang w:val="es-CO"/>
        </w:rPr>
        <w:t>ichwa)</w:t>
      </w:r>
    </w:p>
    <w:p w14:paraId="03F1CCF6" w14:textId="77777777" w:rsidR="00291AD3" w:rsidRPr="00CD5455" w:rsidRDefault="00291AD3" w:rsidP="00291AD3">
      <w:pPr>
        <w:numPr>
          <w:ilvl w:val="0"/>
          <w:numId w:val="14"/>
        </w:numPr>
        <w:jc w:val="both"/>
        <w:rPr>
          <w:rFonts w:ascii="Arial Narrow" w:hAnsi="Arial Narrow" w:cs="Calibri"/>
          <w:lang w:val="es-CO"/>
        </w:rPr>
      </w:pPr>
      <w:r w:rsidRPr="00CD5455">
        <w:rPr>
          <w:rFonts w:ascii="Arial Narrow" w:hAnsi="Arial Narrow" w:cs="Calibri"/>
          <w:lang w:val="es-CO"/>
        </w:rPr>
        <w:t>Ferias itinerantes a emprendimientos indígenas en lugares de alto impacto como el Terminal, Aeropuerto, Hayuelos y plaza fundacional.</w:t>
      </w:r>
    </w:p>
    <w:p w14:paraId="6E50A041" w14:textId="77777777" w:rsidR="00291AD3" w:rsidRPr="00CD5455" w:rsidRDefault="00291AD3" w:rsidP="00291AD3">
      <w:pPr>
        <w:numPr>
          <w:ilvl w:val="0"/>
          <w:numId w:val="14"/>
        </w:numPr>
        <w:jc w:val="both"/>
        <w:rPr>
          <w:rFonts w:ascii="Arial Narrow" w:hAnsi="Arial Narrow" w:cs="Calibri"/>
          <w:lang w:val="es-CO"/>
        </w:rPr>
      </w:pPr>
      <w:r w:rsidRPr="00CD5455">
        <w:rPr>
          <w:rFonts w:ascii="Arial Narrow" w:hAnsi="Arial Narrow" w:cs="Calibri"/>
          <w:lang w:val="es-CO"/>
        </w:rPr>
        <w:t xml:space="preserve">Contratación con Cabildo Indígena para la ejecución de proyectos que puedan conservar los usos y costumbres según su cosmovisión.       </w:t>
      </w:r>
    </w:p>
    <w:p w14:paraId="2620C1DF" w14:textId="762FE943" w:rsidR="00291AD3" w:rsidRPr="00CD5455" w:rsidRDefault="00291AD3" w:rsidP="00291AD3">
      <w:pPr>
        <w:numPr>
          <w:ilvl w:val="0"/>
          <w:numId w:val="14"/>
        </w:numPr>
        <w:jc w:val="both"/>
        <w:rPr>
          <w:rFonts w:ascii="Arial Narrow" w:hAnsi="Arial Narrow" w:cs="Calibri"/>
          <w:lang w:val="es-CO"/>
        </w:rPr>
      </w:pPr>
      <w:r w:rsidRPr="00CD5455">
        <w:rPr>
          <w:rFonts w:ascii="Arial Narrow" w:hAnsi="Arial Narrow" w:cs="Calibri"/>
          <w:lang w:val="es-CO"/>
        </w:rPr>
        <w:t xml:space="preserve">Se contrató un profesional de apoyo étnico indígena para una mejor comunicación entre la Alcaldía Local de Fontibón y los </w:t>
      </w:r>
      <w:r w:rsidR="0036452C">
        <w:rPr>
          <w:rFonts w:ascii="Arial Narrow" w:hAnsi="Arial Narrow" w:cs="Calibri"/>
          <w:lang w:val="es-CO"/>
        </w:rPr>
        <w:t>p</w:t>
      </w:r>
      <w:r w:rsidRPr="00CD5455">
        <w:rPr>
          <w:rFonts w:ascii="Arial Narrow" w:hAnsi="Arial Narrow" w:cs="Calibri"/>
          <w:lang w:val="es-CO"/>
        </w:rPr>
        <w:t>ueblos</w:t>
      </w:r>
      <w:r w:rsidR="0036452C">
        <w:rPr>
          <w:rFonts w:ascii="Arial Narrow" w:hAnsi="Arial Narrow" w:cs="Calibri"/>
          <w:lang w:val="es-CO"/>
        </w:rPr>
        <w:t xml:space="preserve"> originarios.</w:t>
      </w:r>
    </w:p>
    <w:p w14:paraId="51BA3CFC" w14:textId="77777777" w:rsidR="00291AD3" w:rsidRPr="00CD5455" w:rsidRDefault="00291AD3" w:rsidP="00291AD3">
      <w:pPr>
        <w:numPr>
          <w:ilvl w:val="0"/>
          <w:numId w:val="14"/>
        </w:numPr>
        <w:jc w:val="both"/>
        <w:rPr>
          <w:rFonts w:ascii="Arial Narrow" w:hAnsi="Arial Narrow" w:cs="Calibri"/>
          <w:lang w:val="es-CO"/>
        </w:rPr>
      </w:pPr>
      <w:r w:rsidRPr="00CD5455">
        <w:rPr>
          <w:rFonts w:ascii="Arial Narrow" w:hAnsi="Arial Narrow" w:cs="Calibri"/>
          <w:lang w:val="es-CO"/>
        </w:rPr>
        <w:t>Se dio cumplimiento al plan de desarrollo local con iniciativas de presupuestos participativos como CPS 744-2024, CPS 434-2023 entre otros.</w:t>
      </w:r>
    </w:p>
    <w:p w14:paraId="70C2797E" w14:textId="77777777" w:rsidR="00291AD3" w:rsidRPr="00CD5455" w:rsidRDefault="00291AD3" w:rsidP="00291AD3">
      <w:pPr>
        <w:numPr>
          <w:ilvl w:val="0"/>
          <w:numId w:val="14"/>
        </w:numPr>
        <w:jc w:val="both"/>
        <w:rPr>
          <w:rFonts w:ascii="Arial Narrow" w:hAnsi="Arial Narrow" w:cs="Calibri"/>
          <w:lang w:val="es-CO"/>
        </w:rPr>
      </w:pPr>
      <w:r w:rsidRPr="00CD5455">
        <w:rPr>
          <w:rFonts w:ascii="Arial Narrow" w:hAnsi="Arial Narrow" w:cs="Calibri"/>
          <w:lang w:val="es-CO"/>
        </w:rPr>
        <w:t xml:space="preserve">Se realizó convenio interadministrativo con la Subred para realizar prácticas de medicina ancestral con los pueblos originarios. </w:t>
      </w:r>
    </w:p>
    <w:p w14:paraId="6FBBD0D4" w14:textId="74EE9C33" w:rsidR="00291AD3" w:rsidRPr="00CD5455" w:rsidRDefault="00291AD3" w:rsidP="00291AD3">
      <w:pPr>
        <w:numPr>
          <w:ilvl w:val="0"/>
          <w:numId w:val="14"/>
        </w:numPr>
        <w:jc w:val="both"/>
        <w:rPr>
          <w:rFonts w:ascii="Arial Narrow" w:hAnsi="Arial Narrow" w:cs="Calibri"/>
          <w:lang w:val="es-CO"/>
        </w:rPr>
      </w:pPr>
      <w:r w:rsidRPr="00CD5455">
        <w:rPr>
          <w:rFonts w:ascii="Arial Narrow" w:hAnsi="Arial Narrow" w:cs="Calibri"/>
          <w:lang w:val="es-CO"/>
        </w:rPr>
        <w:lastRenderedPageBreak/>
        <w:t xml:space="preserve">Se </w:t>
      </w:r>
      <w:r w:rsidR="004E026E">
        <w:rPr>
          <w:rFonts w:ascii="Arial Narrow" w:hAnsi="Arial Narrow" w:cs="Calibri"/>
          <w:lang w:val="es-CO"/>
        </w:rPr>
        <w:t xml:space="preserve">brindó apoyo mediante la gestión logística y de </w:t>
      </w:r>
      <w:r w:rsidRPr="00CD5455">
        <w:rPr>
          <w:rFonts w:ascii="Arial Narrow" w:hAnsi="Arial Narrow" w:cs="Calibri"/>
          <w:lang w:val="es-CO"/>
        </w:rPr>
        <w:t xml:space="preserve">insumos para la </w:t>
      </w:r>
      <w:r w:rsidR="004E026E">
        <w:rPr>
          <w:rFonts w:ascii="Arial Narrow" w:hAnsi="Arial Narrow" w:cs="Calibri"/>
          <w:lang w:val="es-CO"/>
        </w:rPr>
        <w:t>p</w:t>
      </w:r>
      <w:r w:rsidRPr="00CD5455">
        <w:rPr>
          <w:rFonts w:ascii="Arial Narrow" w:hAnsi="Arial Narrow" w:cs="Calibri"/>
          <w:lang w:val="es-CO"/>
        </w:rPr>
        <w:t>osesión de nuevas autoridades del pueblo Misak</w:t>
      </w:r>
      <w:r w:rsidR="004E026E">
        <w:rPr>
          <w:rFonts w:ascii="Arial Narrow" w:hAnsi="Arial Narrow" w:cs="Calibri"/>
          <w:lang w:val="es-CO"/>
        </w:rPr>
        <w:t>.</w:t>
      </w:r>
    </w:p>
    <w:p w14:paraId="29EC05BD" w14:textId="77777777" w:rsidR="00291AD3" w:rsidRPr="00CD5455" w:rsidRDefault="00291AD3" w:rsidP="00291AD3">
      <w:pPr>
        <w:jc w:val="both"/>
        <w:rPr>
          <w:rFonts w:ascii="Arial Narrow" w:hAnsi="Arial Narrow" w:cs="Calibri"/>
          <w:b/>
          <w:bCs/>
          <w:i/>
          <w:iCs/>
          <w:lang w:val="es-ES"/>
        </w:rPr>
      </w:pPr>
    </w:p>
    <w:p w14:paraId="7FC2E1A7" w14:textId="77777777" w:rsidR="00942E81" w:rsidRPr="00CD5455" w:rsidRDefault="00942E81" w:rsidP="00291AD3">
      <w:pPr>
        <w:jc w:val="both"/>
        <w:rPr>
          <w:rFonts w:ascii="Arial Narrow" w:hAnsi="Arial Narrow" w:cs="Calibri"/>
          <w:b/>
          <w:bCs/>
          <w:i/>
          <w:iCs/>
          <w:lang w:val="es-ES"/>
        </w:rPr>
      </w:pPr>
    </w:p>
    <w:p w14:paraId="2FBC0942" w14:textId="70F8DC09" w:rsidR="00942E81" w:rsidRPr="00877B27" w:rsidRDefault="00942E81" w:rsidP="00942E81">
      <w:pPr>
        <w:jc w:val="both"/>
        <w:rPr>
          <w:rFonts w:ascii="Arial Narrow" w:hAnsi="Arial Narrow" w:cs="Calibri"/>
          <w:b/>
          <w:bCs/>
          <w:i/>
          <w:iCs/>
          <w:lang w:val="pt-PT"/>
        </w:rPr>
      </w:pPr>
      <w:r w:rsidRPr="004B77A3">
        <w:rPr>
          <w:rFonts w:ascii="Arial Narrow" w:hAnsi="Arial Narrow" w:cs="Calibri"/>
          <w:b/>
          <w:bCs/>
          <w:i/>
          <w:iCs/>
          <w:lang w:val="pt-PT"/>
        </w:rPr>
        <w:t>I</w:t>
      </w:r>
      <w:r w:rsidR="00AF51BD" w:rsidRPr="004B77A3">
        <w:rPr>
          <w:rFonts w:ascii="Arial Narrow" w:hAnsi="Arial Narrow" w:cs="Calibri"/>
          <w:b/>
          <w:bCs/>
          <w:i/>
          <w:iCs/>
          <w:lang w:val="pt-PT"/>
        </w:rPr>
        <w:t xml:space="preserve">ngreso </w:t>
      </w:r>
      <w:r w:rsidRPr="004B77A3">
        <w:rPr>
          <w:rFonts w:ascii="Arial Narrow" w:hAnsi="Arial Narrow" w:cs="Calibri"/>
          <w:b/>
          <w:bCs/>
          <w:i/>
          <w:iCs/>
          <w:lang w:val="pt-PT"/>
        </w:rPr>
        <w:t>M</w:t>
      </w:r>
      <w:r w:rsidR="00AF51BD" w:rsidRPr="004B77A3">
        <w:rPr>
          <w:rFonts w:ascii="Arial Narrow" w:hAnsi="Arial Narrow" w:cs="Calibri"/>
          <w:b/>
          <w:bCs/>
          <w:i/>
          <w:iCs/>
          <w:lang w:val="pt-PT"/>
        </w:rPr>
        <w:t xml:space="preserve">inimo </w:t>
      </w:r>
      <w:r w:rsidRPr="004B77A3">
        <w:rPr>
          <w:rFonts w:ascii="Arial Narrow" w:hAnsi="Arial Narrow" w:cs="Calibri"/>
          <w:b/>
          <w:bCs/>
          <w:i/>
          <w:iCs/>
          <w:lang w:val="pt-PT"/>
        </w:rPr>
        <w:t>G</w:t>
      </w:r>
      <w:r w:rsidR="00CB7189" w:rsidRPr="004B77A3">
        <w:rPr>
          <w:rFonts w:ascii="Arial Narrow" w:hAnsi="Arial Narrow" w:cs="Calibri"/>
          <w:b/>
          <w:bCs/>
          <w:i/>
          <w:iCs/>
          <w:lang w:val="pt-PT"/>
        </w:rPr>
        <w:t>arantizado / Parceros por Bogotá</w:t>
      </w:r>
      <w:r w:rsidRPr="00877B27">
        <w:rPr>
          <w:rFonts w:ascii="Arial Narrow" w:hAnsi="Arial Narrow" w:cs="Calibri"/>
          <w:b/>
          <w:bCs/>
          <w:i/>
          <w:iCs/>
          <w:lang w:val="pt-PT"/>
        </w:rPr>
        <w:t xml:space="preserve"> </w:t>
      </w:r>
    </w:p>
    <w:p w14:paraId="137FC3F7" w14:textId="77777777" w:rsidR="00901D1B" w:rsidRDefault="00942E81" w:rsidP="00942E81">
      <w:pPr>
        <w:jc w:val="both"/>
        <w:rPr>
          <w:rFonts w:ascii="Arial Narrow" w:hAnsi="Arial Narrow" w:cs="Calibri"/>
        </w:rPr>
      </w:pPr>
      <w:r w:rsidRPr="00942E81">
        <w:rPr>
          <w:rFonts w:ascii="Arial Narrow" w:hAnsi="Arial Narrow" w:cs="Calibri"/>
        </w:rPr>
        <w:t xml:space="preserve">Durante el presente cuatrienio, se han generado condiciones favorables para los hogares en condición de vulnerabilidad y pobreza, especialmente aquellos afectados por la declaratoria de calamidad pública, con el fin de mitigar el impacto en sus actividades laborales, económicas y académicas. </w:t>
      </w:r>
    </w:p>
    <w:p w14:paraId="7B7BA599" w14:textId="77777777" w:rsidR="00901D1B" w:rsidRDefault="00901D1B" w:rsidP="00942E81">
      <w:pPr>
        <w:jc w:val="both"/>
        <w:rPr>
          <w:rFonts w:ascii="Arial Narrow" w:hAnsi="Arial Narrow" w:cs="Calibri"/>
        </w:rPr>
      </w:pPr>
    </w:p>
    <w:p w14:paraId="5BBC085C" w14:textId="278D86DD" w:rsidR="00942E81" w:rsidRPr="00942E81" w:rsidRDefault="00942E81" w:rsidP="00942E81">
      <w:pPr>
        <w:jc w:val="both"/>
        <w:rPr>
          <w:rFonts w:ascii="Arial Narrow" w:hAnsi="Arial Narrow" w:cs="Calibri"/>
        </w:rPr>
      </w:pPr>
      <w:r w:rsidRPr="00942E81">
        <w:rPr>
          <w:rFonts w:ascii="Arial Narrow" w:hAnsi="Arial Narrow" w:cs="Calibri"/>
        </w:rPr>
        <w:t>Además, se han implementado estrategias para apoyar a estas familias en la superación de los factores de riesgo y las múltiples carencias derivadas de la pobreza multidimensional en la localidad de Fontibón.</w:t>
      </w:r>
    </w:p>
    <w:p w14:paraId="57999407" w14:textId="77777777" w:rsidR="00942E81" w:rsidRPr="00942E81" w:rsidRDefault="00942E81" w:rsidP="00942E81">
      <w:pPr>
        <w:jc w:val="both"/>
        <w:rPr>
          <w:rFonts w:ascii="Arial Narrow" w:hAnsi="Arial Narrow" w:cs="Calibri"/>
        </w:rPr>
      </w:pPr>
    </w:p>
    <w:p w14:paraId="39D0ABE2" w14:textId="77777777" w:rsidR="00942E81" w:rsidRPr="00942E81" w:rsidRDefault="00942E81" w:rsidP="00942E81">
      <w:pPr>
        <w:jc w:val="both"/>
        <w:rPr>
          <w:rFonts w:ascii="Arial Narrow" w:hAnsi="Arial Narrow" w:cs="Calibri"/>
        </w:rPr>
      </w:pPr>
      <w:r w:rsidRPr="00942E81">
        <w:rPr>
          <w:rFonts w:ascii="Arial Narrow" w:hAnsi="Arial Narrow" w:cs="Calibri"/>
        </w:rPr>
        <w:t>Hasta la fecha, el Fondo de Desarrollo Local de Fontibón (FDLF) ha destinado una inversión total de $13.235.005.184, beneficiando aproximadamente a 28.767 hogares, lo que representa un avance del 95.9% en el cumplimiento de la meta física del cuatrienio.</w:t>
      </w:r>
    </w:p>
    <w:p w14:paraId="155EC0B1" w14:textId="77777777" w:rsidR="00942E81" w:rsidRPr="00942E81" w:rsidRDefault="00942E81" w:rsidP="00942E81">
      <w:pPr>
        <w:jc w:val="both"/>
        <w:rPr>
          <w:rFonts w:ascii="Arial Narrow" w:hAnsi="Arial Narrow" w:cs="Calibri"/>
        </w:rPr>
      </w:pPr>
    </w:p>
    <w:p w14:paraId="6F12F3A1" w14:textId="77777777" w:rsidR="00942E81" w:rsidRPr="00942E81" w:rsidRDefault="00942E81" w:rsidP="00942E81">
      <w:pPr>
        <w:jc w:val="both"/>
        <w:rPr>
          <w:rFonts w:ascii="Arial Narrow" w:hAnsi="Arial Narrow" w:cs="Calibri"/>
        </w:rPr>
      </w:pPr>
      <w:r w:rsidRPr="00942E81">
        <w:rPr>
          <w:rFonts w:ascii="Arial Narrow" w:hAnsi="Arial Narrow" w:cs="Calibri"/>
        </w:rPr>
        <w:t>Actualmente, se encuentra en proceso de liquidación el Convenio Interadministrativo 8554-2023, cuyo objeto es aunar esfuerzos técnicos, administrativos, jurídicos y financieros entre la Secretaría Distrital de Integración Social y el Fondo de Desarrollo Local de Fontibón para la ejecución del pago de transferencias monetarias no condicionadas en el marco de la Estrategia de Ingreso Mínimo Garantizado. Esta estrategia ha permitido la dispersión de recursos a los hogares priorizados e identificados en la localidad de Fontibón, cumpliendo así con la meta establecida para la vigencia 2023.</w:t>
      </w:r>
    </w:p>
    <w:p w14:paraId="45196392" w14:textId="77777777" w:rsidR="00942E81" w:rsidRPr="00942E81" w:rsidRDefault="00942E81" w:rsidP="00942E81">
      <w:pPr>
        <w:jc w:val="both"/>
        <w:rPr>
          <w:rFonts w:ascii="Arial Narrow" w:hAnsi="Arial Narrow" w:cs="Calibri"/>
        </w:rPr>
      </w:pPr>
    </w:p>
    <w:p w14:paraId="7A0DAA15" w14:textId="77777777" w:rsidR="00942E81" w:rsidRPr="00942E81" w:rsidRDefault="00942E81" w:rsidP="00942E81">
      <w:pPr>
        <w:jc w:val="both"/>
        <w:rPr>
          <w:rFonts w:ascii="Arial Narrow" w:hAnsi="Arial Narrow" w:cs="Calibri"/>
        </w:rPr>
      </w:pPr>
      <w:r w:rsidRPr="00942E81">
        <w:rPr>
          <w:rFonts w:ascii="Arial Narrow" w:hAnsi="Arial Narrow" w:cs="Calibri"/>
        </w:rPr>
        <w:t>Asimismo, para la vigencia 2024, se ha firmado un nuevo convenio con la Secretaría Distrital de Integración Social (SDIS), a través del cual el FDLF aportará $4.559.505.000, garantizando la continuidad de las acciones orientadas al apoyo de los hogares en situación de vulnerabilidad y pobreza en la localidad.</w:t>
      </w:r>
    </w:p>
    <w:p w14:paraId="6FA704EB" w14:textId="64DAE8AF" w:rsidR="00291AD3" w:rsidRPr="00CD5455" w:rsidRDefault="00291AD3" w:rsidP="00291AD3">
      <w:pPr>
        <w:jc w:val="both"/>
        <w:rPr>
          <w:rFonts w:ascii="Arial Narrow" w:hAnsi="Arial Narrow" w:cs="Calibri"/>
        </w:rPr>
      </w:pPr>
    </w:p>
    <w:p w14:paraId="66FF4E0F" w14:textId="77777777" w:rsidR="00457189" w:rsidRPr="00CD5455" w:rsidRDefault="00457189" w:rsidP="00CB3FE9">
      <w:pPr>
        <w:jc w:val="both"/>
        <w:rPr>
          <w:rFonts w:ascii="Arial Narrow" w:hAnsi="Arial Narrow" w:cs="Calibri"/>
        </w:rPr>
      </w:pPr>
    </w:p>
    <w:p w14:paraId="6B628A8F" w14:textId="77777777" w:rsidR="00457189" w:rsidRPr="00CD5455" w:rsidRDefault="00457189" w:rsidP="00CB3FE9">
      <w:pPr>
        <w:jc w:val="both"/>
        <w:rPr>
          <w:rFonts w:ascii="Arial Narrow" w:hAnsi="Arial Narrow" w:cs="Calibri"/>
          <w:b/>
        </w:rPr>
      </w:pPr>
      <w:r w:rsidRPr="00CD5455">
        <w:rPr>
          <w:rFonts w:ascii="Arial Narrow" w:hAnsi="Arial Narrow" w:cs="Calibri"/>
          <w:b/>
        </w:rPr>
        <w:t xml:space="preserve">Propósito 2. Cambiar nuestros hábitos de vida para reverdecer a Bogotá y adaptarnos y mitigar la crisis climática </w:t>
      </w:r>
    </w:p>
    <w:p w14:paraId="3E6A8C7B" w14:textId="77777777" w:rsidR="00457189" w:rsidRPr="00CD5455" w:rsidRDefault="00457189" w:rsidP="00CB3FE9">
      <w:pPr>
        <w:jc w:val="both"/>
        <w:rPr>
          <w:rFonts w:ascii="Arial Narrow" w:hAnsi="Arial Narrow" w:cs="Calibri"/>
        </w:rPr>
      </w:pPr>
    </w:p>
    <w:p w14:paraId="577F9C48" w14:textId="4E0ACB29" w:rsidR="00FE4301" w:rsidRPr="00F33705" w:rsidRDefault="00FE4301" w:rsidP="00FE4301">
      <w:pPr>
        <w:jc w:val="both"/>
        <w:rPr>
          <w:rFonts w:ascii="Arial Narrow" w:hAnsi="Arial Narrow" w:cs="Calibri"/>
          <w:b/>
          <w:bCs/>
        </w:rPr>
      </w:pPr>
      <w:r w:rsidRPr="00F33705">
        <w:rPr>
          <w:rFonts w:ascii="Arial Narrow" w:hAnsi="Arial Narrow" w:cs="Calibri"/>
          <w:b/>
          <w:bCs/>
        </w:rPr>
        <w:t>Ambiente</w:t>
      </w:r>
    </w:p>
    <w:p w14:paraId="7E96E4E6" w14:textId="2943B075" w:rsidR="00FE4301" w:rsidRPr="00CD5455" w:rsidRDefault="00FE4301" w:rsidP="00FE4301">
      <w:pPr>
        <w:jc w:val="both"/>
        <w:rPr>
          <w:rFonts w:ascii="Arial Narrow" w:hAnsi="Arial Narrow" w:cs="Calibri"/>
        </w:rPr>
      </w:pPr>
      <w:r w:rsidRPr="00CD5455">
        <w:rPr>
          <w:rFonts w:ascii="Arial Narrow" w:hAnsi="Arial Narrow" w:cs="Calibri"/>
        </w:rPr>
        <w:t>E</w:t>
      </w:r>
      <w:r w:rsidR="00F33705">
        <w:rPr>
          <w:rFonts w:ascii="Arial Narrow" w:hAnsi="Arial Narrow" w:cs="Calibri"/>
        </w:rPr>
        <w:t>n e</w:t>
      </w:r>
      <w:r w:rsidRPr="00CD5455">
        <w:rPr>
          <w:rFonts w:ascii="Arial Narrow" w:hAnsi="Arial Narrow" w:cs="Calibri"/>
        </w:rPr>
        <w:t>l proyecto de inversión 1759: “Un nuevo contrato para el fomento de la agricultura urbana en Fontibón”</w:t>
      </w:r>
      <w:r w:rsidR="00F33705">
        <w:rPr>
          <w:rFonts w:ascii="Arial Narrow" w:hAnsi="Arial Narrow" w:cs="Calibri"/>
        </w:rPr>
        <w:t xml:space="preserve"> se</w:t>
      </w:r>
      <w:r w:rsidRPr="00CD5455">
        <w:rPr>
          <w:rFonts w:ascii="Arial Narrow" w:hAnsi="Arial Narrow" w:cs="Calibri"/>
        </w:rPr>
        <w:t xml:space="preserve"> tiene como objetivo desarrollar procesos de fomento para la capacitación e implementación de huertas urbanas en espacios urbanos no convencionales (Terrazas) e interiores que promuevan la seguridad alimentaria, mitiguen los efectos del cambio climático, y potencien el</w:t>
      </w:r>
      <w:r w:rsidR="00F33705">
        <w:rPr>
          <w:rFonts w:ascii="Arial Narrow" w:hAnsi="Arial Narrow" w:cs="Calibri"/>
        </w:rPr>
        <w:t xml:space="preserve"> </w:t>
      </w:r>
      <w:r w:rsidRPr="00CD5455">
        <w:rPr>
          <w:rFonts w:ascii="Arial Narrow" w:hAnsi="Arial Narrow" w:cs="Calibri"/>
        </w:rPr>
        <w:t>aprovechamiento de los residuos orgánicos ligado a conocimientos técnicos y prácticas tradicionales.</w:t>
      </w:r>
    </w:p>
    <w:p w14:paraId="7DD847A2" w14:textId="77777777" w:rsidR="00FE4301" w:rsidRPr="00CD5455" w:rsidRDefault="00FE4301" w:rsidP="00FE4301">
      <w:pPr>
        <w:jc w:val="both"/>
        <w:rPr>
          <w:rFonts w:ascii="Arial Narrow" w:hAnsi="Arial Narrow" w:cs="Calibri"/>
        </w:rPr>
      </w:pPr>
    </w:p>
    <w:p w14:paraId="1A19EB2F" w14:textId="13AF42A6" w:rsidR="00FE4301" w:rsidRPr="00CD5455" w:rsidRDefault="00FE4301" w:rsidP="00FE4301">
      <w:pPr>
        <w:jc w:val="both"/>
        <w:rPr>
          <w:rFonts w:ascii="Arial Narrow" w:hAnsi="Arial Narrow" w:cs="Calibri"/>
        </w:rPr>
      </w:pPr>
      <w:r w:rsidRPr="00CD5455">
        <w:rPr>
          <w:rFonts w:ascii="Arial Narrow" w:hAnsi="Arial Narrow" w:cs="Calibri"/>
        </w:rPr>
        <w:t xml:space="preserve">Así mismo desde el espacio de mesa de huerteras y huerteros de la localidad durante la vigencia se trataron los temas concernientes a las problemáticas propias de la actividad donde se persiste el tema </w:t>
      </w:r>
      <w:r w:rsidRPr="00CD5455">
        <w:rPr>
          <w:rFonts w:ascii="Arial Narrow" w:hAnsi="Arial Narrow" w:cs="Calibri"/>
        </w:rPr>
        <w:lastRenderedPageBreak/>
        <w:t>de ciudadano habitante de calle</w:t>
      </w:r>
      <w:r w:rsidR="00F33705">
        <w:rPr>
          <w:rFonts w:ascii="Arial Narrow" w:hAnsi="Arial Narrow" w:cs="Calibri"/>
        </w:rPr>
        <w:t>,</w:t>
      </w:r>
      <w:r w:rsidRPr="00CD5455">
        <w:rPr>
          <w:rFonts w:ascii="Arial Narrow" w:hAnsi="Arial Narrow" w:cs="Calibri"/>
        </w:rPr>
        <w:t xml:space="preserve"> quienes utilizan la infraestructura de encerramiento de la huerta para establecer su hogar dentro de la huerta. Adicional a esto es un lugar de donde puede obtener alimentos y protección contra la lluvia, este problema es muy recurrente en las huertas de la localidad y hace que los lideres de la huerta encuentre un obstáculo en su gestión ante la comunidad. Otra de las grandes problemáticas de las huertas urbanas de la localidad es la inconformidad de algunos vecinos con la huerta lo que hace que vandalicen partes de la infraestructura de la huerta, hurten las cosechas de la huerta o lleven a sus mascotas a realizar sus necesidades fisiológicas dentro de la huerta; alegando que esto es un espacio público y que es para el uso de la comunidad, esto hace que el trabajo que se realiza dentro de la huerta sea mucho más complejo y que presenten algunas confrontaciones entre la comunidad.</w:t>
      </w:r>
    </w:p>
    <w:p w14:paraId="6F603A9F" w14:textId="77777777" w:rsidR="00FE4301" w:rsidRPr="00CD5455" w:rsidRDefault="00FE4301" w:rsidP="00FE4301">
      <w:pPr>
        <w:jc w:val="both"/>
        <w:rPr>
          <w:rFonts w:ascii="Arial Narrow" w:hAnsi="Arial Narrow" w:cs="Calibri"/>
        </w:rPr>
      </w:pPr>
    </w:p>
    <w:p w14:paraId="59B5C9B7" w14:textId="68DE8083" w:rsidR="00FE4301" w:rsidRPr="00CD5455" w:rsidRDefault="00FE4301" w:rsidP="00FE4301">
      <w:pPr>
        <w:jc w:val="both"/>
        <w:rPr>
          <w:rFonts w:ascii="Arial Narrow" w:hAnsi="Arial Narrow" w:cs="Calibri"/>
        </w:rPr>
      </w:pPr>
      <w:r w:rsidRPr="00CD5455">
        <w:rPr>
          <w:rFonts w:ascii="Arial Narrow" w:hAnsi="Arial Narrow" w:cs="Calibri"/>
        </w:rPr>
        <w:t>Para solucionar estas problemáticas la Alcaldía Local de Fontibón realiz</w:t>
      </w:r>
      <w:r w:rsidR="00EF29E6">
        <w:rPr>
          <w:rFonts w:ascii="Arial Narrow" w:hAnsi="Arial Narrow" w:cs="Calibri"/>
        </w:rPr>
        <w:t>ó</w:t>
      </w:r>
      <w:r w:rsidRPr="00CD5455">
        <w:rPr>
          <w:rFonts w:ascii="Arial Narrow" w:hAnsi="Arial Narrow" w:cs="Calibri"/>
        </w:rPr>
        <w:t xml:space="preserve"> acompañamientos a través de jornadas de sensibilización y de trabajo explicando todos los beneficios que trae la huerta comunitaria al espacio y mostrando que es un lugar para la construcción de tejido social, la disminución de los residuos orgánicos, el fortalecimiento de la salud mental y la obtención de alimentos en excelentes condiciones.</w:t>
      </w:r>
    </w:p>
    <w:p w14:paraId="2E08574F" w14:textId="77777777" w:rsidR="00FE4301" w:rsidRPr="00CD5455" w:rsidRDefault="00FE4301" w:rsidP="00FE4301">
      <w:pPr>
        <w:jc w:val="both"/>
        <w:rPr>
          <w:rFonts w:ascii="Arial Narrow" w:hAnsi="Arial Narrow" w:cs="Calibri"/>
        </w:rPr>
      </w:pPr>
    </w:p>
    <w:p w14:paraId="732E65AE" w14:textId="5DB0780C" w:rsidR="00FE4301" w:rsidRPr="00CD5455" w:rsidRDefault="00C61E31" w:rsidP="00FE4301">
      <w:pPr>
        <w:jc w:val="both"/>
        <w:rPr>
          <w:rFonts w:ascii="Arial Narrow" w:hAnsi="Arial Narrow" w:cs="Calibri"/>
        </w:rPr>
      </w:pPr>
      <w:r>
        <w:rPr>
          <w:rFonts w:ascii="Arial Narrow" w:hAnsi="Arial Narrow" w:cs="Calibri"/>
        </w:rPr>
        <w:t>A través del</w:t>
      </w:r>
      <w:r w:rsidR="00FE4301" w:rsidRPr="00CD5455">
        <w:rPr>
          <w:rFonts w:ascii="Arial Narrow" w:hAnsi="Arial Narrow" w:cs="Calibri"/>
        </w:rPr>
        <w:t xml:space="preserve"> proyecto de inversión 1766: “Un nuevo contrato para reverdecer Fontibón” </w:t>
      </w:r>
      <w:r>
        <w:rPr>
          <w:rFonts w:ascii="Arial Narrow" w:hAnsi="Arial Narrow" w:cs="Calibri"/>
        </w:rPr>
        <w:t xml:space="preserve">se </w:t>
      </w:r>
      <w:r w:rsidR="00FE4301" w:rsidRPr="00CD5455">
        <w:rPr>
          <w:rFonts w:ascii="Arial Narrow" w:hAnsi="Arial Narrow" w:cs="Calibri"/>
        </w:rPr>
        <w:t>busca desarrollar procesos de Educación Ambiental que se adapten a los contextos sociales de la localidad de Fontibón y permitan modificar los hábitos hacia las prácticas ambientales sostenibles, teniendo en cuenta las experiencias comunitarias existentes para fortalecer las instancias consultivas, organizaciones comunales, sociales y de propiedad horizontal de la localidad, con enfoque diferencial y poblacional a través del diseño de procesos educativos participativos para niños, niñas, jóvenes, adultos y adultos mayores entorno a los temas ambientales, protección y bienestar animal, de gestión del riesgo y cambio climático.</w:t>
      </w:r>
    </w:p>
    <w:p w14:paraId="55FFB8F3" w14:textId="77777777" w:rsidR="00FE4301" w:rsidRPr="00CD5455" w:rsidRDefault="00FE4301" w:rsidP="00FE4301">
      <w:pPr>
        <w:jc w:val="both"/>
        <w:rPr>
          <w:rFonts w:ascii="Arial Narrow" w:hAnsi="Arial Narrow" w:cs="Calibri"/>
        </w:rPr>
      </w:pPr>
    </w:p>
    <w:p w14:paraId="4E671C1E" w14:textId="5694E9CA" w:rsidR="00FE4301" w:rsidRPr="00CD5455" w:rsidRDefault="00FE4301" w:rsidP="00FE4301">
      <w:pPr>
        <w:jc w:val="both"/>
        <w:rPr>
          <w:rFonts w:ascii="Arial Narrow" w:hAnsi="Arial Narrow" w:cs="Calibri"/>
        </w:rPr>
      </w:pPr>
      <w:r w:rsidRPr="00CD5455">
        <w:rPr>
          <w:rFonts w:ascii="Arial Narrow" w:hAnsi="Arial Narrow" w:cs="Calibri"/>
        </w:rPr>
        <w:t xml:space="preserve">La ejecución de compromisos del proyecto corresponde a la contratación de la prestación de servicios profesionales para apoyar la formulación, gestión y seguimiento de actividades, encaminadas a la mitigación de los diferentes impactos ambientales y la conservación de los recursos naturales de la localidad adicional mediante el contrato FDLF-CPS-707-2024 se </w:t>
      </w:r>
      <w:r w:rsidR="00BB7EFC">
        <w:rPr>
          <w:rFonts w:ascii="Arial Narrow" w:hAnsi="Arial Narrow" w:cs="Calibri"/>
        </w:rPr>
        <w:t xml:space="preserve">busca ejecutar </w:t>
      </w:r>
      <w:r w:rsidRPr="00CD5455">
        <w:rPr>
          <w:rFonts w:ascii="Arial Narrow" w:hAnsi="Arial Narrow" w:cs="Calibri"/>
        </w:rPr>
        <w:t>acciones correspondientes a los procesos de hábitos de consumo y procedas respectivamente.</w:t>
      </w:r>
    </w:p>
    <w:p w14:paraId="64AE7C92" w14:textId="77777777" w:rsidR="00FE4301" w:rsidRPr="00CD5455" w:rsidRDefault="00FE4301" w:rsidP="00FE4301">
      <w:pPr>
        <w:jc w:val="both"/>
        <w:rPr>
          <w:rFonts w:ascii="Arial Narrow" w:hAnsi="Arial Narrow" w:cs="Calibri"/>
        </w:rPr>
      </w:pPr>
    </w:p>
    <w:p w14:paraId="00B92A06" w14:textId="4A618B5A" w:rsidR="00FE4301" w:rsidRDefault="00FE4301" w:rsidP="00FE4301">
      <w:pPr>
        <w:jc w:val="both"/>
        <w:rPr>
          <w:rFonts w:ascii="Arial Narrow" w:hAnsi="Arial Narrow" w:cs="Calibri"/>
        </w:rPr>
      </w:pPr>
      <w:r w:rsidRPr="00CD5455">
        <w:rPr>
          <w:rFonts w:ascii="Arial Narrow" w:hAnsi="Arial Narrow" w:cs="Calibri"/>
        </w:rPr>
        <w:t xml:space="preserve">Desde la gestión de la Alcaldía local de Fontibón con acompañamiento de Ciudad Limpia y Aguas de Bogotá, durante la vigencia se realizaron sensibilizaciones en zonas estratégicas como plaza de mercado de Fontibón, vendedores informales, comunidad de propiedad horizontal y barrios con incidencia en arrojo de residuos, así mismo el operador hizo lo propio mejorando el seguimiento en recolección a los puntos identificados, </w:t>
      </w:r>
      <w:r w:rsidR="00BB7EFC">
        <w:rPr>
          <w:rFonts w:ascii="Arial Narrow" w:hAnsi="Arial Narrow" w:cs="Calibri"/>
        </w:rPr>
        <w:t xml:space="preserve">lo que pese a no ser suficiente, fortaleció en gran medida la gestión de la institucionalidad en el territorio en torno a los temas ambientales, los cuales a su vez se fortalecieron a través del apoyo brindado en ese sentido a actividades realizadas de </w:t>
      </w:r>
      <w:r w:rsidRPr="00CD5455">
        <w:rPr>
          <w:rFonts w:ascii="Arial Narrow" w:hAnsi="Arial Narrow" w:cs="Calibri"/>
        </w:rPr>
        <w:t>seguridad y de Inspección, vigilancia y control de la Alcaldía en los diferentes operativos a establecimientos de comercio, denuncias y retiros de puntos críticos.</w:t>
      </w:r>
    </w:p>
    <w:p w14:paraId="396191E7" w14:textId="77777777" w:rsidR="00BB7EFC" w:rsidRDefault="00BB7EFC" w:rsidP="00FE4301">
      <w:pPr>
        <w:jc w:val="both"/>
        <w:rPr>
          <w:rFonts w:ascii="Arial Narrow" w:hAnsi="Arial Narrow" w:cs="Calibri"/>
        </w:rPr>
      </w:pPr>
    </w:p>
    <w:p w14:paraId="21DAE766" w14:textId="77777777" w:rsidR="00F53E1E" w:rsidRPr="00CD5455" w:rsidRDefault="00F53E1E" w:rsidP="00FE4301">
      <w:pPr>
        <w:jc w:val="both"/>
        <w:rPr>
          <w:rFonts w:ascii="Arial Narrow" w:hAnsi="Arial Narrow" w:cs="Calibri"/>
        </w:rPr>
      </w:pPr>
    </w:p>
    <w:p w14:paraId="41F5C24F" w14:textId="63405555" w:rsidR="00FE4301" w:rsidRDefault="00F53E1E" w:rsidP="00FE4301">
      <w:pPr>
        <w:jc w:val="both"/>
        <w:rPr>
          <w:rFonts w:ascii="Arial Narrow" w:hAnsi="Arial Narrow" w:cs="Calibri"/>
        </w:rPr>
      </w:pPr>
      <w:r>
        <w:rPr>
          <w:rFonts w:ascii="Arial Narrow" w:hAnsi="Arial Narrow" w:cs="Calibri"/>
        </w:rPr>
        <w:lastRenderedPageBreak/>
        <w:t>En e</w:t>
      </w:r>
      <w:r w:rsidR="00FE4301" w:rsidRPr="00CD5455">
        <w:rPr>
          <w:rFonts w:ascii="Arial Narrow" w:hAnsi="Arial Narrow" w:cs="Calibri"/>
        </w:rPr>
        <w:t>l proyecto de inversión 1768: “Un nuevo contrato para prevenir y atender riesgos en Fontibón” busca fortalecer el Consejo Local de Gestión de Riesgo con herramientas que permitan activar a las entidades competentes y realizar alertas tempranas para mitigar y gestionar las emergencias y desastres que se presenten en la localidad, ampliando y reactivando la red local de gestión de riesgo, a través de actividades de formación que permitan el fortalecimiento de las capacidades locales para la respuesta a emergencias y desastres que incluyan a la comunidad en general y propiedad horizontal, ejecutando acciones e intervenciones físicas para la mitigación de los riesgos locales contempladas en el plan de acción de la matriz de gestión del riesgo generada por el Consejo Local de Gestión de Riesgos.</w:t>
      </w:r>
    </w:p>
    <w:p w14:paraId="1BB5C912" w14:textId="77777777" w:rsidR="00F53E1E" w:rsidRPr="00CD5455" w:rsidRDefault="00F53E1E" w:rsidP="00FE4301">
      <w:pPr>
        <w:jc w:val="both"/>
        <w:rPr>
          <w:rFonts w:ascii="Arial Narrow" w:hAnsi="Arial Narrow" w:cs="Calibri"/>
        </w:rPr>
      </w:pPr>
    </w:p>
    <w:p w14:paraId="0C2C30B0" w14:textId="75770583" w:rsidR="00FE4301" w:rsidRPr="00CD5455" w:rsidRDefault="00FE4301" w:rsidP="00FE4301">
      <w:pPr>
        <w:jc w:val="both"/>
        <w:rPr>
          <w:rFonts w:ascii="Arial Narrow" w:hAnsi="Arial Narrow" w:cs="Calibri"/>
        </w:rPr>
      </w:pPr>
      <w:r w:rsidRPr="00CD5455">
        <w:rPr>
          <w:rFonts w:ascii="Arial Narrow" w:hAnsi="Arial Narrow" w:cs="Calibri"/>
        </w:rPr>
        <w:t xml:space="preserve">La ejecución de compromisos del proyecto corresponde a la contratación de la prestación de servicios profesionales y técnicos para apoyar la formulación, gestión y seguimiento de actividades enfocadas a la Gestión Ambiental Externa, encaminadas a la mitigación de los diferentes impactos ambientales y la conservación de los recursos naturales de la localidad. La contratación de las metas de este proyecto correspondió a los contratos FDLF-CI-723-2024, donde mediante el montaje y puesta en marcha de sistemas de agua lluvia se </w:t>
      </w:r>
      <w:r w:rsidR="00C8586B">
        <w:rPr>
          <w:rFonts w:ascii="Arial Narrow" w:hAnsi="Arial Narrow" w:cs="Calibri"/>
        </w:rPr>
        <w:t>cumple</w:t>
      </w:r>
      <w:r w:rsidRPr="00CD5455">
        <w:rPr>
          <w:rFonts w:ascii="Arial Narrow" w:hAnsi="Arial Narrow" w:cs="Calibri"/>
        </w:rPr>
        <w:t xml:space="preserve"> la meta de desarrollar una intervención que reduzca el riesgo y adaptación al cambio climático, por otro lado, está el contrato para el cumplimiento de 3 acciones efectivas para el fortalecimiento de capacidades locales de respuesta de emergencias y desastres mediante el contrato FDLF-CPS-718-2024</w:t>
      </w:r>
      <w:r w:rsidR="00C8586B">
        <w:rPr>
          <w:rFonts w:ascii="Arial Narrow" w:hAnsi="Arial Narrow" w:cs="Calibri"/>
        </w:rPr>
        <w:t>.</w:t>
      </w:r>
    </w:p>
    <w:p w14:paraId="16547734" w14:textId="77777777" w:rsidR="00FE4301" w:rsidRPr="00CD5455" w:rsidRDefault="00FE4301" w:rsidP="00FE4301">
      <w:pPr>
        <w:jc w:val="both"/>
        <w:rPr>
          <w:rFonts w:ascii="Arial Narrow" w:hAnsi="Arial Narrow" w:cs="Calibri"/>
        </w:rPr>
      </w:pPr>
    </w:p>
    <w:p w14:paraId="2A7590ED" w14:textId="61BB0925" w:rsidR="00FE4301" w:rsidRDefault="00FE4301" w:rsidP="00FE4301">
      <w:pPr>
        <w:jc w:val="both"/>
        <w:rPr>
          <w:rFonts w:ascii="Arial Narrow" w:hAnsi="Arial Narrow" w:cs="Calibri"/>
        </w:rPr>
      </w:pPr>
      <w:r w:rsidRPr="00CD5455">
        <w:rPr>
          <w:rFonts w:ascii="Arial Narrow" w:hAnsi="Arial Narrow" w:cs="Calibri"/>
        </w:rPr>
        <w:t>El proyecto de inversión 1769: “Un nuevo contrato para arborizar Fontibón” busca desarrollar acciones de mantenimiento del arbolado urbano local con especies nativas que contribuya</w:t>
      </w:r>
      <w:r w:rsidR="00485E03">
        <w:rPr>
          <w:rFonts w:ascii="Arial Narrow" w:hAnsi="Arial Narrow" w:cs="Calibri"/>
        </w:rPr>
        <w:t>n</w:t>
      </w:r>
      <w:r w:rsidRPr="00CD5455">
        <w:rPr>
          <w:rFonts w:ascii="Arial Narrow" w:hAnsi="Arial Narrow" w:cs="Calibri"/>
        </w:rPr>
        <w:t xml:space="preserve"> a la presencia de avifauna y en la disminución de contaminantes en el aire, mejore la calidad ambiental urbana, eleve el valor paisajístico y permita generar corredores verdes de conectividad con la estructura ecológica principal de Fontibón, generando espacios adecuados para la práctica de la recreación activa y pasiva que contribuyan al mejoramiento de la calidad de vida de la comunidad a través de la adecuación de los parques vecinales y/o de bolsillo (mantenimiento, suministro y dotación equitativa) con enfoque diferencial poblacional.</w:t>
      </w:r>
    </w:p>
    <w:p w14:paraId="35FB2A0B" w14:textId="77777777" w:rsidR="00485E03" w:rsidRPr="00CD5455" w:rsidRDefault="00485E03" w:rsidP="00FE4301">
      <w:pPr>
        <w:jc w:val="both"/>
        <w:rPr>
          <w:rFonts w:ascii="Arial Narrow" w:hAnsi="Arial Narrow" w:cs="Calibri"/>
        </w:rPr>
      </w:pPr>
    </w:p>
    <w:p w14:paraId="64B5A46B" w14:textId="5472EB2D" w:rsidR="00FE4301" w:rsidRDefault="00FE4301" w:rsidP="00FE4301">
      <w:pPr>
        <w:jc w:val="both"/>
        <w:rPr>
          <w:rFonts w:ascii="Arial Narrow" w:hAnsi="Arial Narrow" w:cs="Calibri"/>
        </w:rPr>
      </w:pPr>
      <w:r w:rsidRPr="00CD5455">
        <w:rPr>
          <w:rFonts w:ascii="Arial Narrow" w:hAnsi="Arial Narrow" w:cs="Calibri"/>
        </w:rPr>
        <w:t>El proyecto de inversión 1771: “Un nuevo contrato para la protección y el bienestar animal en Fontibón”</w:t>
      </w:r>
      <w:r w:rsidR="00485E03">
        <w:rPr>
          <w:rFonts w:ascii="Arial Narrow" w:hAnsi="Arial Narrow" w:cs="Calibri"/>
        </w:rPr>
        <w:t xml:space="preserve">, </w:t>
      </w:r>
      <w:r w:rsidRPr="00CD5455">
        <w:rPr>
          <w:rFonts w:ascii="Arial Narrow" w:hAnsi="Arial Narrow" w:cs="Calibri"/>
        </w:rPr>
        <w:t>busca realizar esfuerzos interinstitucionales, con la posibilidad de incluir las redes proteccionistas de animales y las casas o centros de cuidado animal de la localidad de Fontibón, para esterilización, brigadas médicas, desparasitación y urgencias en la atención de animales domésticos de estratos 1, 2 y 3 y sin cuidador en estado de vulnerabilidad, desarrollando a su vez procesos de educación en tenencia responsable de animales domésticos, priorizando el registro local de los ejemplares caninos de razas fuertes.</w:t>
      </w:r>
    </w:p>
    <w:p w14:paraId="54CC3A7D" w14:textId="77777777" w:rsidR="00485E03" w:rsidRPr="00CD5455" w:rsidRDefault="00485E03" w:rsidP="00FE4301">
      <w:pPr>
        <w:jc w:val="both"/>
        <w:rPr>
          <w:rFonts w:ascii="Arial Narrow" w:hAnsi="Arial Narrow" w:cs="Calibri"/>
        </w:rPr>
      </w:pPr>
    </w:p>
    <w:p w14:paraId="277190A3" w14:textId="09E6940A" w:rsidR="00FE4301" w:rsidRPr="00CD5455" w:rsidRDefault="00FE4301" w:rsidP="00FE4301">
      <w:pPr>
        <w:jc w:val="both"/>
        <w:rPr>
          <w:rFonts w:ascii="Arial Narrow" w:hAnsi="Arial Narrow" w:cs="Calibri"/>
        </w:rPr>
      </w:pPr>
      <w:r w:rsidRPr="00CD5455">
        <w:rPr>
          <w:rFonts w:ascii="Arial Narrow" w:hAnsi="Arial Narrow" w:cs="Calibri"/>
        </w:rPr>
        <w:t xml:space="preserve">La ejecución de compromisos del proyecto corresponde a la contratación de la prestación de servicios profesional para apoyar la formulación, gestión y seguimiento de actividades de protección y bienestar animal, así como la ejecución del contrato de prestación de servicios 661-2024 para el cumplimiento de meta, que a corte de 31 de diciembre de 2024 tenía </w:t>
      </w:r>
      <w:r w:rsidR="00485E03">
        <w:rPr>
          <w:rFonts w:ascii="Arial Narrow" w:hAnsi="Arial Narrow" w:cs="Calibri"/>
        </w:rPr>
        <w:t xml:space="preserve">ya </w:t>
      </w:r>
      <w:r w:rsidRPr="00CD5455">
        <w:rPr>
          <w:rFonts w:ascii="Arial Narrow" w:hAnsi="Arial Narrow" w:cs="Calibri"/>
        </w:rPr>
        <w:t xml:space="preserve">265 esterilizaciones y cuyas actividades </w:t>
      </w:r>
      <w:r w:rsidR="00485E03">
        <w:rPr>
          <w:rFonts w:ascii="Arial Narrow" w:hAnsi="Arial Narrow" w:cs="Calibri"/>
        </w:rPr>
        <w:t>continúan durante el primer semestre de la siguiente vigencia</w:t>
      </w:r>
      <w:r w:rsidRPr="00CD5455">
        <w:rPr>
          <w:rFonts w:ascii="Arial Narrow" w:hAnsi="Arial Narrow" w:cs="Calibri"/>
        </w:rPr>
        <w:t>.</w:t>
      </w:r>
    </w:p>
    <w:p w14:paraId="0E10CBCF" w14:textId="77777777" w:rsidR="00FE4301" w:rsidRPr="00CD5455" w:rsidRDefault="00FE4301" w:rsidP="00FE4301">
      <w:pPr>
        <w:jc w:val="both"/>
        <w:rPr>
          <w:rFonts w:ascii="Arial Narrow" w:hAnsi="Arial Narrow" w:cs="Calibri"/>
        </w:rPr>
      </w:pPr>
    </w:p>
    <w:p w14:paraId="40D23926" w14:textId="6346E464" w:rsidR="00FE4301" w:rsidRPr="00CD5455" w:rsidRDefault="00FE4301" w:rsidP="00FE4301">
      <w:pPr>
        <w:jc w:val="both"/>
        <w:rPr>
          <w:rFonts w:ascii="Arial Narrow" w:hAnsi="Arial Narrow" w:cs="Calibri"/>
        </w:rPr>
      </w:pPr>
      <w:r w:rsidRPr="00CD5455">
        <w:rPr>
          <w:rFonts w:ascii="Arial Narrow" w:hAnsi="Arial Narrow" w:cs="Calibri"/>
        </w:rPr>
        <w:lastRenderedPageBreak/>
        <w:t>El proyecto de inversión 1772: “Un nuevo contrato para cambiar hábitos de consumo en Fontibón”</w:t>
      </w:r>
      <w:r w:rsidR="00014D25">
        <w:rPr>
          <w:rFonts w:ascii="Arial Narrow" w:hAnsi="Arial Narrow" w:cs="Calibri"/>
        </w:rPr>
        <w:t xml:space="preserve">, </w:t>
      </w:r>
      <w:r w:rsidRPr="00CD5455">
        <w:rPr>
          <w:rFonts w:ascii="Arial Narrow" w:hAnsi="Arial Narrow" w:cs="Calibri"/>
        </w:rPr>
        <w:t>busca promover el fortalecimiento del sistema de reciclaje de la localidad, involucrando los recicladores de oficio y la ciudadanía local, a través de procesos formativos y acciones afirmativas, generando cultura ciudadana del aprovechamiento, mediante un sistema eficiente de gestión integral de residuos sólidos, que incluya procesos pedagógicos, que fomenten la economía circular y la incorporación de la mayor cantidad de residuos en el ciclo productivo, promoviendo el desarrollo sostenible, la adaptación y mitigación al cambio climático forjando una cultura ambiental.</w:t>
      </w:r>
    </w:p>
    <w:p w14:paraId="09D1C62D" w14:textId="77777777" w:rsidR="006929EE" w:rsidRPr="00CD5455" w:rsidRDefault="006929EE" w:rsidP="00FE4301">
      <w:pPr>
        <w:jc w:val="both"/>
        <w:rPr>
          <w:rFonts w:ascii="Arial Narrow" w:hAnsi="Arial Narrow" w:cs="Calibri"/>
          <w:b/>
          <w:bCs/>
        </w:rPr>
      </w:pPr>
    </w:p>
    <w:p w14:paraId="778316DC" w14:textId="31B4B9FA" w:rsidR="00457189" w:rsidRPr="00F55E98" w:rsidRDefault="006929EE" w:rsidP="00CB3FE9">
      <w:pPr>
        <w:jc w:val="both"/>
        <w:rPr>
          <w:rFonts w:ascii="Arial Narrow" w:hAnsi="Arial Narrow" w:cs="Calibri"/>
          <w:b/>
          <w:bCs/>
        </w:rPr>
      </w:pPr>
      <w:r w:rsidRPr="00F55E98">
        <w:rPr>
          <w:rFonts w:ascii="Arial Narrow" w:hAnsi="Arial Narrow" w:cs="Calibri"/>
          <w:b/>
          <w:bCs/>
        </w:rPr>
        <w:t>Infraestructura</w:t>
      </w:r>
    </w:p>
    <w:p w14:paraId="5CAD0E6B" w14:textId="54CFC3E9" w:rsidR="006929EE" w:rsidRPr="00CD5455" w:rsidRDefault="006929EE" w:rsidP="006929EE">
      <w:pPr>
        <w:jc w:val="both"/>
        <w:rPr>
          <w:rFonts w:ascii="Arial Narrow" w:hAnsi="Arial Narrow" w:cs="Calibri"/>
        </w:rPr>
      </w:pPr>
      <w:r w:rsidRPr="00CD5455">
        <w:rPr>
          <w:rFonts w:ascii="Arial Narrow" w:hAnsi="Arial Narrow" w:cs="Calibri"/>
        </w:rPr>
        <w:t>El proyecto 1770, “Un nuevo contrato para los parques de Fontibón”, tiene como objetivo mejorar 44 parques vecinales y de bolsillo mediante acciones de mantenimiento, dotación y embellecimiento a lo largo del cuatrienio. En 2024, se llevó a cabo la formulación y adjudicación del contrato COP 736-2024, con interventoría CI737-2024, por un valor de $1.009.662.847, destinada a la intervención de tres</w:t>
      </w:r>
      <w:r w:rsidR="00AB7689">
        <w:rPr>
          <w:rFonts w:ascii="Arial Narrow" w:hAnsi="Arial Narrow" w:cs="Calibri"/>
        </w:rPr>
        <w:t xml:space="preserve"> (3)</w:t>
      </w:r>
      <w:r w:rsidRPr="00CD5455">
        <w:rPr>
          <w:rFonts w:ascii="Arial Narrow" w:hAnsi="Arial Narrow" w:cs="Calibri"/>
        </w:rPr>
        <w:t xml:space="preserve"> parques de alta afluencia en la localidad.</w:t>
      </w:r>
    </w:p>
    <w:p w14:paraId="39CC743E" w14:textId="77777777" w:rsidR="006929EE" w:rsidRPr="00CD5455" w:rsidRDefault="006929EE" w:rsidP="006929EE">
      <w:pPr>
        <w:jc w:val="both"/>
        <w:rPr>
          <w:rFonts w:ascii="Arial Narrow" w:hAnsi="Arial Narrow" w:cs="Calibri"/>
        </w:rPr>
      </w:pPr>
    </w:p>
    <w:p w14:paraId="245293C2" w14:textId="1E565529" w:rsidR="006929EE" w:rsidRPr="00CD5455" w:rsidRDefault="006929EE" w:rsidP="00CB3FE9">
      <w:pPr>
        <w:jc w:val="both"/>
        <w:rPr>
          <w:rFonts w:ascii="Arial Narrow" w:hAnsi="Arial Narrow" w:cs="Calibri"/>
        </w:rPr>
      </w:pPr>
      <w:r w:rsidRPr="00CD5455">
        <w:rPr>
          <w:rFonts w:ascii="Arial Narrow" w:hAnsi="Arial Narrow" w:cs="Calibri"/>
        </w:rPr>
        <w:t>Conjuntamente, el Fondo de Desarrollo Local de Fontibón (FDLF) suscribió la orden de compra No. 140404 de 2024 por $650.000.000 para embellecer directamente 13 parques, fortaleciendo el vínculo con las juntas de acción comunal y atendiendo sus necesidades. También</w:t>
      </w:r>
      <w:r w:rsidR="00380885">
        <w:rPr>
          <w:rFonts w:ascii="Arial Narrow" w:hAnsi="Arial Narrow" w:cs="Calibri"/>
        </w:rPr>
        <w:t xml:space="preserve"> </w:t>
      </w:r>
      <w:r w:rsidRPr="00CD5455">
        <w:rPr>
          <w:rFonts w:ascii="Arial Narrow" w:hAnsi="Arial Narrow" w:cs="Calibri"/>
        </w:rPr>
        <w:t>se interviene</w:t>
      </w:r>
      <w:r w:rsidR="00380885">
        <w:rPr>
          <w:rFonts w:ascii="Arial Narrow" w:hAnsi="Arial Narrow" w:cs="Calibri"/>
        </w:rPr>
        <w:t>n</w:t>
      </w:r>
      <w:r w:rsidRPr="00CD5455">
        <w:rPr>
          <w:rFonts w:ascii="Arial Narrow" w:hAnsi="Arial Narrow" w:cs="Calibri"/>
        </w:rPr>
        <w:t xml:space="preserve"> 12 parques por medio del trabajo articulado con la comunidad, grupos culturales y otras entidades distritales para recuperar los parques de la localidad por medio de actividades de embellecimiento. Generando un impacto significativo en la calidad de vida de la comunidad.</w:t>
      </w:r>
    </w:p>
    <w:p w14:paraId="590EAF3D" w14:textId="77777777" w:rsidR="006929EE" w:rsidRPr="00CD5455" w:rsidRDefault="006929EE" w:rsidP="00CB3FE9">
      <w:pPr>
        <w:jc w:val="both"/>
        <w:rPr>
          <w:rFonts w:ascii="Arial Narrow" w:hAnsi="Arial Narrow" w:cs="Calibri"/>
        </w:rPr>
      </w:pPr>
    </w:p>
    <w:p w14:paraId="47C4C385" w14:textId="77777777" w:rsidR="006929EE" w:rsidRPr="00CD5455" w:rsidRDefault="006929EE" w:rsidP="00CB3FE9">
      <w:pPr>
        <w:jc w:val="both"/>
        <w:rPr>
          <w:rFonts w:ascii="Arial Narrow" w:hAnsi="Arial Narrow" w:cs="Calibri"/>
        </w:rPr>
      </w:pPr>
    </w:p>
    <w:p w14:paraId="595B111A" w14:textId="17F3B6D1" w:rsidR="00DE43A4" w:rsidRPr="00103154" w:rsidRDefault="00DE43A4" w:rsidP="00DE43A4">
      <w:pPr>
        <w:jc w:val="both"/>
        <w:rPr>
          <w:rFonts w:ascii="Arial Narrow" w:hAnsi="Arial Narrow" w:cs="Calibri"/>
          <w:b/>
          <w:bCs/>
          <w:i/>
          <w:iCs/>
        </w:rPr>
      </w:pPr>
      <w:r w:rsidRPr="00103154">
        <w:rPr>
          <w:rFonts w:ascii="Arial Narrow" w:hAnsi="Arial Narrow" w:cs="Calibri"/>
          <w:b/>
          <w:bCs/>
          <w:i/>
          <w:iCs/>
        </w:rPr>
        <w:t>Desarrollo Económico</w:t>
      </w:r>
    </w:p>
    <w:p w14:paraId="63711135" w14:textId="14D70551" w:rsidR="00DE43A4" w:rsidRPr="00103154" w:rsidRDefault="00103154" w:rsidP="00DE43A4">
      <w:pPr>
        <w:jc w:val="both"/>
        <w:rPr>
          <w:rFonts w:ascii="Arial Narrow" w:hAnsi="Arial Narrow" w:cs="Calibri"/>
          <w:i/>
          <w:iCs/>
        </w:rPr>
      </w:pPr>
      <w:r>
        <w:rPr>
          <w:rFonts w:ascii="Arial Narrow" w:hAnsi="Arial Narrow" w:cs="Calibri"/>
          <w:i/>
          <w:iCs/>
        </w:rPr>
        <w:t>Durante el cuatrienio, el principal objetivo fue p</w:t>
      </w:r>
      <w:r w:rsidRPr="00103154">
        <w:rPr>
          <w:rFonts w:ascii="Arial Narrow" w:hAnsi="Arial Narrow" w:cs="Calibri"/>
          <w:i/>
          <w:iCs/>
        </w:rPr>
        <w:t>romover 120 Mipymes y/o emprendimientos -procesos de reconversión hacia actividades sostenibles</w:t>
      </w:r>
      <w:r>
        <w:rPr>
          <w:rFonts w:ascii="Arial Narrow" w:hAnsi="Arial Narrow" w:cs="Calibri"/>
          <w:i/>
          <w:iCs/>
        </w:rPr>
        <w:t>; de donde l</w:t>
      </w:r>
      <w:r w:rsidR="00DE43A4" w:rsidRPr="00103154">
        <w:rPr>
          <w:rFonts w:ascii="Arial Narrow" w:hAnsi="Arial Narrow" w:cs="Calibri"/>
          <w:i/>
          <w:iCs/>
        </w:rPr>
        <w:t>os resultados obtenidos de la implementación de esta actividad serán la puesta en marcha de procesos de concientización de las nuevas prácticas de sostenibilidad en los emprendimientos de la localidad. El rol de cada uno de los emprendimientos en la disminución de la huella de carbono en las actividades económicas</w:t>
      </w:r>
      <w:r>
        <w:rPr>
          <w:rFonts w:ascii="Arial Narrow" w:hAnsi="Arial Narrow" w:cs="Calibri"/>
          <w:i/>
          <w:iCs/>
        </w:rPr>
        <w:t xml:space="preserve"> y su potencial impacto indirecta busca generar nuevas dinámicas que le aporten al desarrollo de la localidad y al mejoramiento de la calidad de vida de los habitantes de la misma</w:t>
      </w:r>
      <w:r w:rsidR="00DE43A4" w:rsidRPr="00103154">
        <w:rPr>
          <w:rFonts w:ascii="Arial Narrow" w:hAnsi="Arial Narrow" w:cs="Calibri"/>
          <w:i/>
          <w:iCs/>
        </w:rPr>
        <w:t>.</w:t>
      </w:r>
    </w:p>
    <w:p w14:paraId="49627D69" w14:textId="77777777" w:rsidR="00DE43A4" w:rsidRPr="00CD5455" w:rsidRDefault="00DE43A4" w:rsidP="00DE43A4">
      <w:pPr>
        <w:jc w:val="both"/>
        <w:rPr>
          <w:rFonts w:ascii="Arial Narrow" w:hAnsi="Arial Narrow" w:cs="Calibri"/>
          <w:b/>
          <w:bCs/>
          <w:i/>
          <w:iCs/>
        </w:rPr>
      </w:pPr>
    </w:p>
    <w:p w14:paraId="6F0B4899" w14:textId="77777777" w:rsidR="006929EE" w:rsidRPr="00CD5455" w:rsidRDefault="006929EE" w:rsidP="00CB3FE9">
      <w:pPr>
        <w:jc w:val="both"/>
        <w:rPr>
          <w:rFonts w:ascii="Arial Narrow" w:hAnsi="Arial Narrow" w:cs="Calibri"/>
        </w:rPr>
      </w:pPr>
    </w:p>
    <w:p w14:paraId="7B10ED6E" w14:textId="77777777" w:rsidR="00457189" w:rsidRPr="00CD5455" w:rsidRDefault="00457189" w:rsidP="00CB3FE9">
      <w:pPr>
        <w:jc w:val="both"/>
        <w:rPr>
          <w:rFonts w:ascii="Arial Narrow" w:hAnsi="Arial Narrow" w:cs="Calibri"/>
          <w:b/>
        </w:rPr>
      </w:pPr>
      <w:r w:rsidRPr="00CD5455">
        <w:rPr>
          <w:rFonts w:ascii="Arial Narrow" w:hAnsi="Arial Narrow" w:cs="Calibri"/>
          <w:b/>
        </w:rPr>
        <w:t xml:space="preserve">Propósito 3. Inspirar confianza y legitimidad para vivir sin miedo y ser epicentro de cultura ciudadana, paz y reconciliación </w:t>
      </w:r>
    </w:p>
    <w:p w14:paraId="5760F0A5" w14:textId="77777777" w:rsidR="002277D7" w:rsidRPr="00CD5455" w:rsidRDefault="002277D7" w:rsidP="00CB3FE9">
      <w:pPr>
        <w:jc w:val="both"/>
        <w:rPr>
          <w:rFonts w:ascii="Arial Narrow" w:hAnsi="Arial Narrow" w:cs="Calibri"/>
          <w:b/>
        </w:rPr>
      </w:pPr>
    </w:p>
    <w:p w14:paraId="15DC60F9" w14:textId="0F6529C3" w:rsidR="002277D7" w:rsidRPr="00CD5455" w:rsidRDefault="002277D7" w:rsidP="00CB3FE9">
      <w:pPr>
        <w:jc w:val="both"/>
        <w:rPr>
          <w:rFonts w:ascii="Arial Narrow" w:hAnsi="Arial Narrow" w:cs="Calibri"/>
          <w:b/>
        </w:rPr>
      </w:pPr>
      <w:r w:rsidRPr="00103154">
        <w:rPr>
          <w:rFonts w:ascii="Arial Narrow" w:hAnsi="Arial Narrow" w:cs="Calibri"/>
          <w:b/>
        </w:rPr>
        <w:t>Espacio Público</w:t>
      </w:r>
    </w:p>
    <w:p w14:paraId="02C0AC50" w14:textId="2C99BBCC" w:rsidR="002277D7" w:rsidRPr="00CD5455" w:rsidRDefault="00103154" w:rsidP="002277D7">
      <w:pPr>
        <w:jc w:val="both"/>
        <w:rPr>
          <w:rFonts w:ascii="Arial Narrow" w:hAnsi="Arial Narrow" w:cs="Calibri"/>
          <w:bCs/>
        </w:rPr>
      </w:pPr>
      <w:r>
        <w:rPr>
          <w:rFonts w:ascii="Arial Narrow" w:hAnsi="Arial Narrow" w:cs="Calibri"/>
          <w:bCs/>
        </w:rPr>
        <w:t xml:space="preserve">A través del </w:t>
      </w:r>
      <w:r w:rsidR="002277D7" w:rsidRPr="00CD5455">
        <w:rPr>
          <w:rFonts w:ascii="Arial Narrow" w:hAnsi="Arial Narrow" w:cs="Calibri"/>
          <w:bCs/>
        </w:rPr>
        <w:t xml:space="preserve">Proyecto: 1776 – </w:t>
      </w:r>
      <w:r w:rsidR="00AD2D06" w:rsidRPr="00CD5455">
        <w:rPr>
          <w:rFonts w:ascii="Arial Narrow" w:hAnsi="Arial Narrow" w:cs="Calibri"/>
          <w:bCs/>
        </w:rPr>
        <w:t>“un</w:t>
      </w:r>
      <w:r w:rsidR="002277D7" w:rsidRPr="00CD5455">
        <w:rPr>
          <w:rFonts w:ascii="Arial Narrow" w:hAnsi="Arial Narrow" w:cs="Calibri"/>
          <w:bCs/>
        </w:rPr>
        <w:t xml:space="preserve"> nuevo contrato para el uso, y aprovechamiento del espacio </w:t>
      </w:r>
      <w:r w:rsidR="00AD2D06" w:rsidRPr="00CD5455">
        <w:rPr>
          <w:rFonts w:ascii="Arial Narrow" w:hAnsi="Arial Narrow" w:cs="Calibri"/>
          <w:bCs/>
        </w:rPr>
        <w:t>público</w:t>
      </w:r>
      <w:r w:rsidR="002277D7" w:rsidRPr="00CD5455">
        <w:rPr>
          <w:rFonts w:ascii="Arial Narrow" w:hAnsi="Arial Narrow" w:cs="Calibri"/>
          <w:bCs/>
        </w:rPr>
        <w:t xml:space="preserve"> en Fontibón”</w:t>
      </w:r>
      <w:r>
        <w:rPr>
          <w:rFonts w:ascii="Arial Narrow" w:hAnsi="Arial Narrow" w:cs="Calibri"/>
          <w:bCs/>
        </w:rPr>
        <w:t>, e</w:t>
      </w:r>
      <w:r w:rsidR="002277D7" w:rsidRPr="00CD5455">
        <w:rPr>
          <w:rFonts w:ascii="Arial Narrow" w:hAnsi="Arial Narrow" w:cs="Calibri"/>
          <w:bCs/>
        </w:rPr>
        <w:t xml:space="preserve">n el año 2024, se buscó realizar </w:t>
      </w:r>
      <w:r w:rsidR="002E2999">
        <w:rPr>
          <w:rFonts w:ascii="Arial Narrow" w:hAnsi="Arial Narrow" w:cs="Calibri"/>
          <w:bCs/>
        </w:rPr>
        <w:t xml:space="preserve">la </w:t>
      </w:r>
      <w:r w:rsidR="002277D7" w:rsidRPr="00CD5455">
        <w:rPr>
          <w:rFonts w:ascii="Arial Narrow" w:hAnsi="Arial Narrow" w:cs="Calibri"/>
          <w:bCs/>
        </w:rPr>
        <w:t xml:space="preserve">feria en el marco de la navidad con las aglomeraciones económicas de vendedores informales, buscando espacios de afluencia de posibles compradores en un entorno acorde a la fecha, por medio de la instalación de alumbrado navideño que promoviera el tránsito de población local y flotante, y así incrementar las ventas en la zona; se realizó una convocatoria de vendedores informales para instalarse en la zona de alumbrado del parque </w:t>
      </w:r>
      <w:r w:rsidR="002277D7" w:rsidRPr="00CD5455">
        <w:rPr>
          <w:rFonts w:ascii="Arial Narrow" w:hAnsi="Arial Narrow" w:cs="Calibri"/>
          <w:bCs/>
        </w:rPr>
        <w:lastRenderedPageBreak/>
        <w:t xml:space="preserve">fundacional. </w:t>
      </w:r>
      <w:r w:rsidR="005D3808">
        <w:rPr>
          <w:rFonts w:ascii="Arial Narrow" w:hAnsi="Arial Narrow" w:cs="Calibri"/>
          <w:bCs/>
        </w:rPr>
        <w:t xml:space="preserve">Esto benefició a una gran cantidad de personas, dada la </w:t>
      </w:r>
      <w:r w:rsidR="002277D7" w:rsidRPr="00CD5455">
        <w:rPr>
          <w:rFonts w:ascii="Arial Narrow" w:hAnsi="Arial Narrow" w:cs="Calibri"/>
          <w:bCs/>
        </w:rPr>
        <w:t>logística aportada por el Fondo</w:t>
      </w:r>
      <w:r w:rsidR="005D3808">
        <w:rPr>
          <w:rFonts w:ascii="Arial Narrow" w:hAnsi="Arial Narrow" w:cs="Calibri"/>
          <w:bCs/>
        </w:rPr>
        <w:t xml:space="preserve"> de Desarrollo local, en donde </w:t>
      </w:r>
      <w:r w:rsidR="002277D7" w:rsidRPr="00CD5455">
        <w:rPr>
          <w:rFonts w:ascii="Arial Narrow" w:hAnsi="Arial Narrow" w:cs="Calibri"/>
          <w:bCs/>
        </w:rPr>
        <w:t>se evidenció a la comunidad compartiendo en familia</w:t>
      </w:r>
      <w:r w:rsidR="005D3808">
        <w:rPr>
          <w:rFonts w:ascii="Arial Narrow" w:hAnsi="Arial Narrow" w:cs="Calibri"/>
          <w:bCs/>
        </w:rPr>
        <w:t xml:space="preserve">, ya que se aprovechó el potencial turístico de la zona y se logró dinamizar la economía local en torno a las fiestas decembrinas y a los alumbrados tanto en esta como en otras </w:t>
      </w:r>
      <w:r w:rsidR="002277D7" w:rsidRPr="00CD5455">
        <w:rPr>
          <w:rFonts w:ascii="Arial Narrow" w:hAnsi="Arial Narrow" w:cs="Calibri"/>
          <w:bCs/>
        </w:rPr>
        <w:t>zona</w:t>
      </w:r>
      <w:r w:rsidR="005D3808">
        <w:rPr>
          <w:rFonts w:ascii="Arial Narrow" w:hAnsi="Arial Narrow" w:cs="Calibri"/>
          <w:bCs/>
        </w:rPr>
        <w:t>s</w:t>
      </w:r>
      <w:r w:rsidR="002277D7" w:rsidRPr="00CD5455">
        <w:rPr>
          <w:rFonts w:ascii="Arial Narrow" w:hAnsi="Arial Narrow" w:cs="Calibri"/>
          <w:bCs/>
        </w:rPr>
        <w:t xml:space="preserve"> de la localidad.</w:t>
      </w:r>
    </w:p>
    <w:p w14:paraId="632E2C1E" w14:textId="77777777" w:rsidR="002277D7" w:rsidRPr="00CD5455" w:rsidRDefault="002277D7" w:rsidP="002277D7">
      <w:pPr>
        <w:jc w:val="both"/>
        <w:rPr>
          <w:rFonts w:ascii="Arial Narrow" w:hAnsi="Arial Narrow" w:cs="Calibri"/>
          <w:bCs/>
        </w:rPr>
      </w:pPr>
    </w:p>
    <w:p w14:paraId="752F4664" w14:textId="77777777" w:rsidR="005545C4" w:rsidRPr="00CD5455" w:rsidRDefault="005545C4" w:rsidP="002277D7">
      <w:pPr>
        <w:jc w:val="both"/>
        <w:rPr>
          <w:rFonts w:ascii="Arial Narrow" w:hAnsi="Arial Narrow" w:cs="Calibri"/>
          <w:bCs/>
        </w:rPr>
      </w:pPr>
    </w:p>
    <w:p w14:paraId="41601C21" w14:textId="2ABB07B3" w:rsidR="005545C4" w:rsidRPr="00CD5455" w:rsidRDefault="005545C4" w:rsidP="005545C4">
      <w:pPr>
        <w:jc w:val="both"/>
        <w:rPr>
          <w:rFonts w:ascii="Arial Narrow" w:hAnsi="Arial Narrow" w:cs="Calibri"/>
          <w:b/>
          <w:bCs/>
        </w:rPr>
      </w:pPr>
      <w:r w:rsidRPr="00DF4F1C">
        <w:rPr>
          <w:rFonts w:ascii="Arial Narrow" w:hAnsi="Arial Narrow" w:cs="Calibri"/>
          <w:b/>
          <w:bCs/>
        </w:rPr>
        <w:t>Mujer y Género</w:t>
      </w:r>
      <w:r w:rsidRPr="00CD5455">
        <w:rPr>
          <w:rFonts w:ascii="Arial Narrow" w:hAnsi="Arial Narrow" w:cs="Calibri"/>
          <w:b/>
          <w:bCs/>
        </w:rPr>
        <w:t xml:space="preserve"> </w:t>
      </w:r>
    </w:p>
    <w:p w14:paraId="140CE2BD" w14:textId="5B4A767A" w:rsidR="005545C4" w:rsidRPr="00CD5455" w:rsidRDefault="005545C4" w:rsidP="005545C4">
      <w:pPr>
        <w:jc w:val="both"/>
        <w:rPr>
          <w:rFonts w:ascii="Arial Narrow" w:hAnsi="Arial Narrow" w:cs="Calibri"/>
        </w:rPr>
      </w:pPr>
      <w:r w:rsidRPr="00CD5455">
        <w:rPr>
          <w:rFonts w:ascii="Arial Narrow" w:hAnsi="Arial Narrow" w:cs="Calibri"/>
        </w:rPr>
        <w:t xml:space="preserve">Desde el equipo de mujer y equidad de género </w:t>
      </w:r>
      <w:r w:rsidR="003555BF">
        <w:rPr>
          <w:rFonts w:ascii="Arial Narrow" w:hAnsi="Arial Narrow" w:cs="Calibri"/>
        </w:rPr>
        <w:t xml:space="preserve">del Fondo de Desarrollo Local, </w:t>
      </w:r>
      <w:r w:rsidRPr="00CD5455">
        <w:rPr>
          <w:rFonts w:ascii="Arial Narrow" w:hAnsi="Arial Narrow" w:cs="Calibri"/>
        </w:rPr>
        <w:t>se adelantaron procesos y jornadas de sensibilización que permitieron abordar los derechos de las mujeres desde los conocimientos previos de la comunidad, los cuales permitieron ejercicios desde la socialización de experiencia por medio de la apropiación de los temas relacionados con las mujeres, resaltando los tipos de violencias y rutas de atención existentes en la Localidad.</w:t>
      </w:r>
    </w:p>
    <w:p w14:paraId="6FEB83D7" w14:textId="77777777" w:rsidR="005545C4" w:rsidRPr="00CD5455" w:rsidRDefault="005545C4" w:rsidP="005545C4">
      <w:pPr>
        <w:jc w:val="both"/>
        <w:rPr>
          <w:rFonts w:ascii="Arial Narrow" w:hAnsi="Arial Narrow" w:cs="Calibri"/>
        </w:rPr>
      </w:pPr>
    </w:p>
    <w:p w14:paraId="392DBEC0" w14:textId="77777777" w:rsidR="005545C4" w:rsidRPr="00CD5455" w:rsidRDefault="005545C4" w:rsidP="005545C4">
      <w:pPr>
        <w:jc w:val="both"/>
        <w:rPr>
          <w:rFonts w:ascii="Arial Narrow" w:hAnsi="Arial Narrow" w:cs="Calibri"/>
        </w:rPr>
      </w:pPr>
      <w:r w:rsidRPr="00CD5455">
        <w:rPr>
          <w:rFonts w:ascii="Arial Narrow" w:hAnsi="Arial Narrow" w:cs="Calibri"/>
        </w:rPr>
        <w:t>Estas acciones respondieron al proyecto de inversión 1774 “Un nuevo contrato por los derechos de las mujeres en Fontibón” el cual tenía como meta “Vincular 1.250 personas en acciones para la prevención del feminicidio y la violencia contra la mujer durante el cuatrienio”; meta que se cumple a cabalidad por medio de los ejercicios territoriales, adicional a ello, y en el marco de las fechas conmemorativas y en articulación con otras entidades que tienen como misionalidad el cumplimiento de los objetivos de la política pública de mujeres y equidad de género se propiciaron espacios que permitieron la territorialización de la misma en aras de la garantía de los derechos fundamentales de las mujeres enfocados en una vida libre de violencias.</w:t>
      </w:r>
    </w:p>
    <w:p w14:paraId="2AFB981B" w14:textId="77777777" w:rsidR="005545C4" w:rsidRPr="00CD5455" w:rsidRDefault="005545C4" w:rsidP="005545C4">
      <w:pPr>
        <w:jc w:val="both"/>
        <w:rPr>
          <w:rFonts w:ascii="Arial Narrow" w:hAnsi="Arial Narrow" w:cs="Calibri"/>
        </w:rPr>
      </w:pPr>
    </w:p>
    <w:p w14:paraId="53D0971D" w14:textId="5BC175A2" w:rsidR="005545C4" w:rsidRPr="00CD5455" w:rsidRDefault="005545C4" w:rsidP="005545C4">
      <w:pPr>
        <w:jc w:val="both"/>
        <w:rPr>
          <w:rFonts w:ascii="Arial Narrow" w:hAnsi="Arial Narrow" w:cs="Calibri"/>
        </w:rPr>
      </w:pPr>
      <w:r w:rsidRPr="00CD5455">
        <w:rPr>
          <w:rFonts w:ascii="Arial Narrow" w:hAnsi="Arial Narrow" w:cs="Calibri"/>
        </w:rPr>
        <w:t xml:space="preserve">Durante la vigencia 2024 se </w:t>
      </w:r>
      <w:r w:rsidR="00540F82">
        <w:rPr>
          <w:rFonts w:ascii="Arial Narrow" w:hAnsi="Arial Narrow" w:cs="Calibri"/>
        </w:rPr>
        <w:t>realizaron</w:t>
      </w:r>
      <w:r w:rsidRPr="00CD5455">
        <w:rPr>
          <w:rFonts w:ascii="Arial Narrow" w:hAnsi="Arial Narrow" w:cs="Calibri"/>
        </w:rPr>
        <w:t xml:space="preserve"> un total de 18 jornadas con la vinculación de 568 mujeres.</w:t>
      </w:r>
    </w:p>
    <w:p w14:paraId="035ABF4D" w14:textId="77777777" w:rsidR="005545C4" w:rsidRPr="00CD5455" w:rsidRDefault="005545C4" w:rsidP="005545C4">
      <w:pPr>
        <w:jc w:val="both"/>
        <w:rPr>
          <w:rFonts w:ascii="Arial Narrow" w:hAnsi="Arial Narrow" w:cs="Calibri"/>
          <w:b/>
          <w:bCs/>
        </w:rPr>
      </w:pPr>
    </w:p>
    <w:p w14:paraId="3E81E378" w14:textId="4B266E08" w:rsidR="00DE43A4" w:rsidRPr="00460FE0" w:rsidRDefault="00DE43A4" w:rsidP="00DE43A4">
      <w:pPr>
        <w:jc w:val="both"/>
        <w:rPr>
          <w:rFonts w:ascii="Arial Narrow" w:hAnsi="Arial Narrow" w:cs="Calibri"/>
          <w:b/>
          <w:bCs/>
          <w:i/>
          <w:iCs/>
        </w:rPr>
      </w:pPr>
      <w:r w:rsidRPr="00540F82">
        <w:rPr>
          <w:rFonts w:ascii="Arial Narrow" w:hAnsi="Arial Narrow" w:cs="Calibri"/>
          <w:b/>
          <w:bCs/>
          <w:i/>
          <w:iCs/>
        </w:rPr>
        <w:t>Desarrollo Económico</w:t>
      </w:r>
    </w:p>
    <w:p w14:paraId="18004EFC" w14:textId="7162A2CB" w:rsidR="00DE43A4" w:rsidRPr="00CD5455" w:rsidRDefault="00460FE0" w:rsidP="00DE43A4">
      <w:pPr>
        <w:jc w:val="both"/>
        <w:rPr>
          <w:rFonts w:ascii="Arial Narrow" w:hAnsi="Arial Narrow" w:cs="Calibri"/>
        </w:rPr>
      </w:pPr>
      <w:r>
        <w:rPr>
          <w:rFonts w:ascii="Arial Narrow" w:hAnsi="Arial Narrow" w:cs="Calibri"/>
        </w:rPr>
        <w:t xml:space="preserve">Desde el equipo de Desarrollo Económico del Fondo de Desarrollo Local, </w:t>
      </w:r>
      <w:r w:rsidR="00DE43A4" w:rsidRPr="00CD5455">
        <w:rPr>
          <w:rFonts w:ascii="Arial Narrow" w:hAnsi="Arial Narrow" w:cs="Calibri"/>
        </w:rPr>
        <w:t xml:space="preserve">se busca incentivar la escalabilidad en los emprendimientos y MiPymes. Este empoderamiento se realizó con </w:t>
      </w:r>
      <w:r>
        <w:rPr>
          <w:rFonts w:ascii="Arial Narrow" w:hAnsi="Arial Narrow" w:cs="Calibri"/>
        </w:rPr>
        <w:t xml:space="preserve">la estructuración, el diseño y la implementación de </w:t>
      </w:r>
      <w:r w:rsidR="00DE43A4" w:rsidRPr="00CD5455">
        <w:rPr>
          <w:rFonts w:ascii="Arial Narrow" w:hAnsi="Arial Narrow" w:cs="Calibri"/>
        </w:rPr>
        <w:t>las estrategias de formación que abordaron los siguientes componentes:</w:t>
      </w:r>
    </w:p>
    <w:p w14:paraId="5EE2CB99" w14:textId="77777777" w:rsidR="00DE43A4" w:rsidRPr="00CD5455" w:rsidRDefault="00DE43A4" w:rsidP="00DE43A4">
      <w:pPr>
        <w:jc w:val="both"/>
        <w:rPr>
          <w:rFonts w:ascii="Arial Narrow" w:hAnsi="Arial Narrow" w:cs="Calibri"/>
        </w:rPr>
      </w:pPr>
    </w:p>
    <w:p w14:paraId="3DA9934F" w14:textId="77777777" w:rsidR="00DE43A4" w:rsidRPr="00CD5455" w:rsidRDefault="00DE43A4" w:rsidP="00DE43A4">
      <w:pPr>
        <w:jc w:val="both"/>
        <w:rPr>
          <w:rFonts w:ascii="Arial Narrow" w:hAnsi="Arial Narrow" w:cs="Calibri"/>
        </w:rPr>
      </w:pPr>
      <w:r w:rsidRPr="00CD5455">
        <w:rPr>
          <w:rFonts w:ascii="Arial Narrow" w:hAnsi="Arial Narrow" w:cs="Calibri"/>
        </w:rPr>
        <w:t>1. Fase de experimentación</w:t>
      </w:r>
    </w:p>
    <w:p w14:paraId="2D8518AA" w14:textId="77777777" w:rsidR="00DE43A4" w:rsidRPr="00CD5455" w:rsidRDefault="00DE43A4" w:rsidP="00DE43A4">
      <w:pPr>
        <w:jc w:val="both"/>
        <w:rPr>
          <w:rFonts w:ascii="Arial Narrow" w:hAnsi="Arial Narrow" w:cs="Calibri"/>
        </w:rPr>
      </w:pPr>
    </w:p>
    <w:p w14:paraId="660FF8DD" w14:textId="77777777" w:rsidR="00DE43A4" w:rsidRPr="00CD5455" w:rsidRDefault="00DE43A4" w:rsidP="00DE43A4">
      <w:pPr>
        <w:jc w:val="both"/>
        <w:rPr>
          <w:rFonts w:ascii="Arial Narrow" w:hAnsi="Arial Narrow" w:cs="Calibri"/>
        </w:rPr>
      </w:pPr>
      <w:r w:rsidRPr="00CD5455">
        <w:rPr>
          <w:rFonts w:ascii="Arial Narrow" w:hAnsi="Arial Narrow" w:cs="Calibri"/>
        </w:rPr>
        <w:t>2. Fase de aceleración temprana</w:t>
      </w:r>
    </w:p>
    <w:p w14:paraId="0DCB1E97" w14:textId="77777777" w:rsidR="00DE43A4" w:rsidRPr="00CD5455" w:rsidRDefault="00DE43A4" w:rsidP="00DE43A4">
      <w:pPr>
        <w:jc w:val="both"/>
        <w:rPr>
          <w:rFonts w:ascii="Arial Narrow" w:hAnsi="Arial Narrow" w:cs="Calibri"/>
        </w:rPr>
      </w:pPr>
    </w:p>
    <w:p w14:paraId="44613456" w14:textId="77777777" w:rsidR="00DE43A4" w:rsidRPr="00CD5455" w:rsidRDefault="00DE43A4" w:rsidP="00DE43A4">
      <w:pPr>
        <w:jc w:val="both"/>
        <w:rPr>
          <w:rFonts w:ascii="Arial Narrow" w:hAnsi="Arial Narrow" w:cs="Calibri"/>
        </w:rPr>
      </w:pPr>
      <w:r w:rsidRPr="00CD5455">
        <w:rPr>
          <w:rFonts w:ascii="Arial Narrow" w:hAnsi="Arial Narrow" w:cs="Calibri"/>
        </w:rPr>
        <w:t>3. Fase de aceleración especializada</w:t>
      </w:r>
    </w:p>
    <w:p w14:paraId="6021AAE5" w14:textId="77777777" w:rsidR="00DE43A4" w:rsidRPr="00CD5455" w:rsidRDefault="00DE43A4" w:rsidP="00DE43A4">
      <w:pPr>
        <w:jc w:val="both"/>
        <w:rPr>
          <w:rFonts w:ascii="Arial Narrow" w:hAnsi="Arial Narrow" w:cs="Calibri"/>
        </w:rPr>
      </w:pPr>
    </w:p>
    <w:p w14:paraId="009DCC84" w14:textId="06A6035D" w:rsidR="00DE43A4" w:rsidRPr="00CD5455" w:rsidRDefault="00DE43A4" w:rsidP="00DE43A4">
      <w:pPr>
        <w:jc w:val="both"/>
        <w:rPr>
          <w:rFonts w:ascii="Arial Narrow" w:hAnsi="Arial Narrow" w:cs="Calibri"/>
        </w:rPr>
      </w:pPr>
      <w:r w:rsidRPr="00CD5455">
        <w:rPr>
          <w:rFonts w:ascii="Arial Narrow" w:hAnsi="Arial Narrow" w:cs="Calibri"/>
        </w:rPr>
        <w:t>4. Fase de aceleración internacional</w:t>
      </w:r>
    </w:p>
    <w:p w14:paraId="6448A1A9" w14:textId="77777777" w:rsidR="00DE43A4" w:rsidRDefault="00DE43A4" w:rsidP="005545C4">
      <w:pPr>
        <w:jc w:val="both"/>
        <w:rPr>
          <w:rFonts w:ascii="Arial Narrow" w:hAnsi="Arial Narrow" w:cs="Calibri"/>
          <w:b/>
          <w:bCs/>
        </w:rPr>
      </w:pPr>
    </w:p>
    <w:p w14:paraId="20745D95" w14:textId="061C4E1A" w:rsidR="00460FE0" w:rsidRPr="00460FE0" w:rsidRDefault="00460FE0" w:rsidP="005545C4">
      <w:pPr>
        <w:jc w:val="both"/>
        <w:rPr>
          <w:rFonts w:ascii="Arial Narrow" w:hAnsi="Arial Narrow" w:cs="Calibri"/>
        </w:rPr>
      </w:pPr>
      <w:r w:rsidRPr="00460FE0">
        <w:rPr>
          <w:rFonts w:ascii="Arial Narrow" w:hAnsi="Arial Narrow" w:cs="Calibri"/>
        </w:rPr>
        <w:t>Gracias a ello, se lograron fortalecer los potenciales de los diferentes sectores económicos que hacen presencia en la localidad y que dinamizan la economía tanto local como de la ciudad en general dada su presencia en la zona industrial y zona franca.</w:t>
      </w:r>
    </w:p>
    <w:p w14:paraId="6626270D" w14:textId="77777777" w:rsidR="00457189" w:rsidRPr="00CD5455" w:rsidRDefault="00457189" w:rsidP="00CB3FE9">
      <w:pPr>
        <w:jc w:val="both"/>
        <w:rPr>
          <w:rFonts w:ascii="Arial Narrow" w:hAnsi="Arial Narrow" w:cs="Calibri"/>
        </w:rPr>
      </w:pPr>
    </w:p>
    <w:p w14:paraId="17347588" w14:textId="77777777" w:rsidR="00291AD3" w:rsidRPr="00CD5455" w:rsidRDefault="00291AD3" w:rsidP="00CB3FE9">
      <w:pPr>
        <w:jc w:val="both"/>
        <w:rPr>
          <w:rFonts w:ascii="Arial Narrow" w:hAnsi="Arial Narrow" w:cs="Calibri"/>
        </w:rPr>
      </w:pPr>
    </w:p>
    <w:p w14:paraId="15BAE1AF" w14:textId="02B95C26" w:rsidR="009E3759" w:rsidRPr="00CD5455" w:rsidRDefault="00291AD3" w:rsidP="00291AD3">
      <w:pPr>
        <w:jc w:val="both"/>
        <w:rPr>
          <w:rFonts w:ascii="Arial Narrow" w:hAnsi="Arial Narrow" w:cs="Calibri"/>
          <w:b/>
          <w:bCs/>
          <w:i/>
          <w:iCs/>
          <w:lang w:val="es-ES"/>
        </w:rPr>
      </w:pPr>
      <w:r w:rsidRPr="002C5480">
        <w:rPr>
          <w:rFonts w:ascii="Arial Narrow" w:hAnsi="Arial Narrow" w:cs="Calibri"/>
          <w:b/>
          <w:bCs/>
          <w:i/>
          <w:iCs/>
          <w:lang w:val="es-ES"/>
        </w:rPr>
        <w:lastRenderedPageBreak/>
        <w:t>Paz memoria y reconciliación</w:t>
      </w:r>
    </w:p>
    <w:p w14:paraId="1C42DC80" w14:textId="77777777" w:rsidR="009E3759" w:rsidRPr="00CD5455" w:rsidRDefault="009E3759" w:rsidP="009E3759">
      <w:pPr>
        <w:jc w:val="both"/>
        <w:rPr>
          <w:rFonts w:ascii="Arial Narrow" w:hAnsi="Arial Narrow" w:cs="Calibri"/>
          <w:lang w:val="es-CO"/>
        </w:rPr>
      </w:pPr>
      <w:r w:rsidRPr="00CD5455">
        <w:rPr>
          <w:rFonts w:ascii="Arial Narrow" w:hAnsi="Arial Narrow" w:cs="Calibri"/>
        </w:rPr>
        <w:t>El programa “</w:t>
      </w:r>
      <w:r w:rsidRPr="00CD5455">
        <w:rPr>
          <w:rFonts w:ascii="Arial Narrow" w:hAnsi="Arial Narrow" w:cs="Calibri"/>
          <w:lang w:val="es-CO"/>
        </w:rPr>
        <w:t>Bogotá territorio de paz y atención integral a las víctimas del conflicto armado” y su proyecto de inversión “1773 Un nuevo contrato para construir paz y reconciliación en Fontibón” ha venido fortaleciendo los procesos organizativos y participativos de la población víctima del conflicto armado en la localidad, a través de mecanismos y oportunidades que garanticen el ejercicio de apropiación de sus derechos, y se ha promovido los procesos formativos, productivos y las iniciativas ciudadanas que permitan una apropiación social de la paz, la memoria y la reconciliación. Para la vigencia 2024 se estableció como meta vincular directamente a 200 personas víctimas del conflicto armado a procesos de construcción de memoria, paz y reconciliación, teniendo en cuenta que la meta plan para el cuatrienio es “Vincular 800 Personas a procesos de construcción de memoria, verdad, reparación integral a víctimas, paz y reconciliación durante el cuatrienio.</w:t>
      </w:r>
    </w:p>
    <w:p w14:paraId="4C11DCBC" w14:textId="77777777" w:rsidR="009E3759" w:rsidRPr="00CD5455" w:rsidRDefault="009E3759" w:rsidP="009E3759">
      <w:pPr>
        <w:jc w:val="both"/>
        <w:rPr>
          <w:rFonts w:ascii="Arial Narrow" w:hAnsi="Arial Narrow" w:cs="Calibri"/>
        </w:rPr>
      </w:pPr>
    </w:p>
    <w:p w14:paraId="644E0803" w14:textId="77777777" w:rsidR="009E3759" w:rsidRPr="00CD5455" w:rsidRDefault="009E3759" w:rsidP="009E3759">
      <w:pPr>
        <w:jc w:val="both"/>
        <w:rPr>
          <w:rFonts w:ascii="Arial Narrow" w:hAnsi="Arial Narrow" w:cs="Calibri"/>
          <w:lang w:val="es-CO"/>
        </w:rPr>
      </w:pPr>
      <w:r w:rsidRPr="00CD5455">
        <w:rPr>
          <w:rFonts w:ascii="Arial Narrow" w:hAnsi="Arial Narrow" w:cs="Calibri"/>
          <w:lang w:val="es-CO"/>
        </w:rPr>
        <w:t>El proyecto de inversión 1773 tuvo un valor asignado de $528,729,000 para la vigencia 2024. Frente a dicha programación, se ejecutó un valor de $220.764.000, mediante la contratación de las personas naturales que conformaron el equipo humano de seguimiento a temas de paz, DDHH y asuntos étnicos de la Alcaldía Local, quienes han venido acompañando la formulación, ejecución y seguimiento de este proyecto, así como acompañando las distintas instancias de participación ciudadana como la Mesa Local de Participación Efectiva de Victimas, la comisión Consultiva de Comunidades Negras, Afrocolombianas, Raizales y Palenqueras, la Mesa Local Indígena de Fontibón, entre otras. y se ejecutó un valor de $285.465.000 con los contratos jurídicos que ejecutan las iniciativas de presupuestos participativos priorizadas del año 2023. De esta forma, se ejecutó un valor total de $506.229.000.</w:t>
      </w:r>
    </w:p>
    <w:p w14:paraId="4DBC4D17" w14:textId="77777777" w:rsidR="00B748EE" w:rsidRPr="00CD5455" w:rsidRDefault="00B748EE" w:rsidP="00291AD3">
      <w:pPr>
        <w:jc w:val="both"/>
        <w:rPr>
          <w:rFonts w:ascii="Arial Narrow" w:hAnsi="Arial Narrow" w:cs="Calibri"/>
          <w:b/>
          <w:bCs/>
          <w:i/>
          <w:iCs/>
          <w:lang w:val="es-ES"/>
        </w:rPr>
      </w:pPr>
    </w:p>
    <w:p w14:paraId="375F58F7" w14:textId="1C10DE52" w:rsidR="000836DB" w:rsidRPr="00CD5455" w:rsidRDefault="000836DB" w:rsidP="00291AD3">
      <w:pPr>
        <w:jc w:val="both"/>
        <w:rPr>
          <w:rFonts w:ascii="Arial Narrow" w:hAnsi="Arial Narrow" w:cs="Calibri"/>
          <w:b/>
          <w:bCs/>
          <w:i/>
          <w:iCs/>
          <w:lang w:val="es-ES"/>
        </w:rPr>
      </w:pPr>
      <w:r w:rsidRPr="002C5480">
        <w:rPr>
          <w:rFonts w:ascii="Arial Narrow" w:hAnsi="Arial Narrow" w:cs="Calibri"/>
          <w:b/>
          <w:bCs/>
          <w:i/>
          <w:iCs/>
          <w:lang w:val="es-ES"/>
        </w:rPr>
        <w:t>Seguridad y convivencia</w:t>
      </w:r>
      <w:r w:rsidRPr="00CD5455">
        <w:rPr>
          <w:rFonts w:ascii="Arial Narrow" w:hAnsi="Arial Narrow" w:cs="Calibri"/>
          <w:b/>
          <w:bCs/>
          <w:i/>
          <w:iCs/>
          <w:lang w:val="es-ES"/>
        </w:rPr>
        <w:t xml:space="preserve"> </w:t>
      </w:r>
    </w:p>
    <w:p w14:paraId="7B26BD2C" w14:textId="03B9721D" w:rsidR="00194E83" w:rsidRPr="00194E83" w:rsidRDefault="00194E83" w:rsidP="00194E83">
      <w:pPr>
        <w:jc w:val="both"/>
        <w:rPr>
          <w:rFonts w:ascii="Arial Narrow" w:hAnsi="Arial Narrow" w:cs="Calibri"/>
          <w:lang w:val="es-CO"/>
        </w:rPr>
      </w:pPr>
      <w:r w:rsidRPr="00194E83">
        <w:rPr>
          <w:rFonts w:ascii="Arial Narrow" w:hAnsi="Arial Narrow" w:cs="Calibri"/>
          <w:lang w:val="es-CO"/>
        </w:rPr>
        <w:t xml:space="preserve">La Alcaldía Local de Fontibón desde el área de seguridad articula acciones interinstitucionales para hacer presencia en los diferentes territorios que presentan riesgo y situaciones que afectan a los habitantes de la localidad. </w:t>
      </w:r>
      <w:r w:rsidR="002C5480">
        <w:rPr>
          <w:rFonts w:ascii="Arial Narrow" w:hAnsi="Arial Narrow" w:cs="Calibri"/>
          <w:lang w:val="es-CO"/>
        </w:rPr>
        <w:t xml:space="preserve">Durante la vigencia 2024, </w:t>
      </w:r>
      <w:r w:rsidR="00A629B0">
        <w:rPr>
          <w:rFonts w:ascii="Arial Narrow" w:hAnsi="Arial Narrow" w:cs="Calibri"/>
        </w:rPr>
        <w:t>a</w:t>
      </w:r>
      <w:r w:rsidR="00A629B0" w:rsidRPr="00194E83">
        <w:rPr>
          <w:rFonts w:ascii="Arial Narrow" w:hAnsi="Arial Narrow" w:cs="Calibri"/>
        </w:rPr>
        <w:t xml:space="preserve"> </w:t>
      </w:r>
      <w:r w:rsidR="00A629B0">
        <w:rPr>
          <w:rFonts w:ascii="Arial Narrow" w:hAnsi="Arial Narrow" w:cs="Calibri"/>
        </w:rPr>
        <w:t>t</w:t>
      </w:r>
      <w:r w:rsidR="00A629B0" w:rsidRPr="00194E83">
        <w:rPr>
          <w:rFonts w:ascii="Arial Narrow" w:hAnsi="Arial Narrow" w:cs="Calibri"/>
        </w:rPr>
        <w:t>ravés de equipos de gestores de convivencia</w:t>
      </w:r>
      <w:r w:rsidR="00A629B0">
        <w:rPr>
          <w:rFonts w:ascii="Arial Narrow" w:hAnsi="Arial Narrow" w:cs="Calibri"/>
        </w:rPr>
        <w:t>,</w:t>
      </w:r>
      <w:r w:rsidR="00A629B0" w:rsidRPr="00194E83">
        <w:rPr>
          <w:rFonts w:ascii="Arial Narrow" w:hAnsi="Arial Narrow" w:cs="Calibri"/>
        </w:rPr>
        <w:t xml:space="preserve"> bajo el direccionamiento estratégico de la </w:t>
      </w:r>
      <w:r w:rsidR="00A629B0">
        <w:rPr>
          <w:rFonts w:ascii="Arial Narrow" w:hAnsi="Arial Narrow" w:cs="Calibri"/>
        </w:rPr>
        <w:t>S</w:t>
      </w:r>
      <w:r w:rsidR="00A629B0" w:rsidRPr="00194E83">
        <w:rPr>
          <w:rFonts w:ascii="Arial Narrow" w:hAnsi="Arial Narrow" w:cs="Calibri"/>
        </w:rPr>
        <w:t>ecretar</w:t>
      </w:r>
      <w:r w:rsidR="00A629B0">
        <w:rPr>
          <w:rFonts w:ascii="Arial Narrow" w:hAnsi="Arial Narrow" w:cs="Calibri"/>
        </w:rPr>
        <w:t>í</w:t>
      </w:r>
      <w:r w:rsidR="00A629B0" w:rsidRPr="00194E83">
        <w:rPr>
          <w:rFonts w:ascii="Arial Narrow" w:hAnsi="Arial Narrow" w:cs="Calibri"/>
        </w:rPr>
        <w:t xml:space="preserve">a de </w:t>
      </w:r>
      <w:r w:rsidR="00A629B0">
        <w:rPr>
          <w:rFonts w:ascii="Arial Narrow" w:hAnsi="Arial Narrow" w:cs="Calibri"/>
        </w:rPr>
        <w:t>S</w:t>
      </w:r>
      <w:r w:rsidR="00A629B0" w:rsidRPr="00194E83">
        <w:rPr>
          <w:rFonts w:ascii="Arial Narrow" w:hAnsi="Arial Narrow" w:cs="Calibri"/>
        </w:rPr>
        <w:t xml:space="preserve">eguridad, </w:t>
      </w:r>
      <w:r w:rsidR="00A629B0">
        <w:rPr>
          <w:rFonts w:ascii="Arial Narrow" w:hAnsi="Arial Narrow" w:cs="Calibri"/>
        </w:rPr>
        <w:t>C</w:t>
      </w:r>
      <w:r w:rsidR="00A629B0" w:rsidRPr="00194E83">
        <w:rPr>
          <w:rFonts w:ascii="Arial Narrow" w:hAnsi="Arial Narrow" w:cs="Calibri"/>
        </w:rPr>
        <w:t xml:space="preserve">onvivencia y </w:t>
      </w:r>
      <w:r w:rsidR="00A629B0">
        <w:rPr>
          <w:rFonts w:ascii="Arial Narrow" w:hAnsi="Arial Narrow" w:cs="Calibri"/>
        </w:rPr>
        <w:t>J</w:t>
      </w:r>
      <w:r w:rsidR="00A629B0" w:rsidRPr="00194E83">
        <w:rPr>
          <w:rFonts w:ascii="Arial Narrow" w:hAnsi="Arial Narrow" w:cs="Calibri"/>
        </w:rPr>
        <w:t>usticia</w:t>
      </w:r>
      <w:r w:rsidR="00A629B0">
        <w:rPr>
          <w:rFonts w:ascii="Arial Narrow" w:hAnsi="Arial Narrow" w:cs="Calibri"/>
        </w:rPr>
        <w:t>,</w:t>
      </w:r>
      <w:r w:rsidR="00A629B0" w:rsidRPr="00194E83">
        <w:rPr>
          <w:rFonts w:ascii="Arial Narrow" w:hAnsi="Arial Narrow" w:cs="Calibri"/>
        </w:rPr>
        <w:t xml:space="preserve"> </w:t>
      </w:r>
      <w:r w:rsidR="002C5480">
        <w:rPr>
          <w:rFonts w:ascii="Arial Narrow" w:hAnsi="Arial Narrow" w:cs="Calibri"/>
          <w:lang w:val="es-CO"/>
        </w:rPr>
        <w:t>se llevaron a cabo importantes acciones como:</w:t>
      </w:r>
    </w:p>
    <w:p w14:paraId="56BEEF1B" w14:textId="77777777" w:rsidR="00194E83" w:rsidRPr="00194E83" w:rsidRDefault="00194E83" w:rsidP="00194E83">
      <w:pPr>
        <w:jc w:val="both"/>
        <w:rPr>
          <w:rFonts w:ascii="Arial Narrow" w:hAnsi="Arial Narrow" w:cs="Calibri"/>
        </w:rPr>
      </w:pPr>
    </w:p>
    <w:p w14:paraId="75E7BA4B" w14:textId="77777777" w:rsidR="00194E83" w:rsidRPr="00732548" w:rsidRDefault="00194E83" w:rsidP="00194E83">
      <w:pPr>
        <w:numPr>
          <w:ilvl w:val="0"/>
          <w:numId w:val="27"/>
        </w:numPr>
        <w:jc w:val="both"/>
        <w:rPr>
          <w:rFonts w:ascii="Arial Narrow" w:hAnsi="Arial Narrow" w:cs="Calibri"/>
          <w:lang w:val="es-ES"/>
        </w:rPr>
      </w:pPr>
      <w:r w:rsidRPr="00732548">
        <w:rPr>
          <w:rFonts w:ascii="Arial Narrow" w:hAnsi="Arial Narrow" w:cs="Calibri"/>
          <w:lang w:val="es-ES"/>
        </w:rPr>
        <w:t>Resignificación de espacios por medio de acciones de construcción de convivencia</w:t>
      </w:r>
    </w:p>
    <w:p w14:paraId="55E2C721" w14:textId="77777777" w:rsidR="00194E83" w:rsidRPr="00732548" w:rsidRDefault="00194E83" w:rsidP="00194E83">
      <w:pPr>
        <w:numPr>
          <w:ilvl w:val="0"/>
          <w:numId w:val="27"/>
        </w:numPr>
        <w:jc w:val="both"/>
        <w:rPr>
          <w:rFonts w:ascii="Arial Narrow" w:hAnsi="Arial Narrow" w:cs="Calibri"/>
          <w:lang w:val="es-ES"/>
        </w:rPr>
      </w:pPr>
      <w:r w:rsidRPr="00732548">
        <w:rPr>
          <w:rFonts w:ascii="Arial Narrow" w:hAnsi="Arial Narrow" w:cs="Calibri"/>
          <w:lang w:val="es-ES"/>
        </w:rPr>
        <w:t xml:space="preserve">Intervenciones para la prevención de conflictos, aglomeraciones y asentamiento de ciudadanos habitantes de calle. </w:t>
      </w:r>
    </w:p>
    <w:p w14:paraId="77FE2ECD" w14:textId="77777777" w:rsidR="00194E83" w:rsidRPr="00732548" w:rsidRDefault="00194E83" w:rsidP="00194E83">
      <w:pPr>
        <w:numPr>
          <w:ilvl w:val="0"/>
          <w:numId w:val="27"/>
        </w:numPr>
        <w:jc w:val="both"/>
        <w:rPr>
          <w:rFonts w:ascii="Arial Narrow" w:hAnsi="Arial Narrow" w:cs="Calibri"/>
          <w:lang w:val="es-ES"/>
        </w:rPr>
      </w:pPr>
      <w:r w:rsidRPr="00732548">
        <w:rPr>
          <w:rFonts w:ascii="Arial Narrow" w:hAnsi="Arial Narrow" w:cs="Calibri"/>
          <w:lang w:val="es-ES"/>
        </w:rPr>
        <w:t>Control de aglomeraciones y manifestaciones.</w:t>
      </w:r>
    </w:p>
    <w:p w14:paraId="12C32D92" w14:textId="77777777" w:rsidR="006266BA" w:rsidRPr="00732548" w:rsidRDefault="006266BA" w:rsidP="006266BA">
      <w:pPr>
        <w:jc w:val="both"/>
        <w:rPr>
          <w:rFonts w:ascii="Arial Narrow" w:hAnsi="Arial Narrow" w:cs="Calibri"/>
          <w:lang w:val="es-ES"/>
        </w:rPr>
      </w:pPr>
    </w:p>
    <w:p w14:paraId="2DA94094" w14:textId="7A1D5233" w:rsidR="00157F4F" w:rsidRPr="00732548" w:rsidRDefault="00157F4F" w:rsidP="006266BA">
      <w:pPr>
        <w:jc w:val="both"/>
        <w:rPr>
          <w:rFonts w:ascii="Arial Narrow" w:hAnsi="Arial Narrow" w:cs="Calibri"/>
          <w:lang w:val="es-ES"/>
        </w:rPr>
      </w:pPr>
      <w:r w:rsidRPr="00732548">
        <w:rPr>
          <w:rFonts w:ascii="Arial Narrow" w:hAnsi="Arial Narrow" w:cs="Calibri"/>
          <w:lang w:val="es-ES"/>
        </w:rPr>
        <w:t>En el marco de esa estrategia de abordaje territorial, se llevaron a cabo las siguientes actividades adelantadas por el Fondo de Desarrollo Local:</w:t>
      </w:r>
    </w:p>
    <w:p w14:paraId="65EEBE71" w14:textId="77777777" w:rsidR="006266BA" w:rsidRPr="00732548" w:rsidRDefault="006266BA" w:rsidP="006266BA">
      <w:pPr>
        <w:jc w:val="both"/>
        <w:rPr>
          <w:rFonts w:ascii="Arial Narrow" w:hAnsi="Arial Narrow" w:cs="Calibri"/>
          <w:lang w:val="es-ES"/>
        </w:rPr>
      </w:pPr>
    </w:p>
    <w:tbl>
      <w:tblPr>
        <w:tblStyle w:val="Tablaconcuadrcula"/>
        <w:tblW w:w="0" w:type="auto"/>
        <w:tblLook w:val="04A0" w:firstRow="1" w:lastRow="0" w:firstColumn="1" w:lastColumn="0" w:noHBand="0" w:noVBand="1"/>
      </w:tblPr>
      <w:tblGrid>
        <w:gridCol w:w="1245"/>
        <w:gridCol w:w="2299"/>
        <w:gridCol w:w="5284"/>
      </w:tblGrid>
      <w:tr w:rsidR="00194E83" w:rsidRPr="00194E83" w14:paraId="1C112782" w14:textId="77777777" w:rsidTr="009440A7">
        <w:tc>
          <w:tcPr>
            <w:tcW w:w="1115" w:type="dxa"/>
          </w:tcPr>
          <w:p w14:paraId="6D566B4D" w14:textId="77777777" w:rsidR="00194E83" w:rsidRPr="00194E83" w:rsidRDefault="00194E83" w:rsidP="00157F4F">
            <w:pPr>
              <w:jc w:val="center"/>
              <w:rPr>
                <w:rFonts w:ascii="Arial Narrow" w:hAnsi="Arial Narrow" w:cs="Calibri"/>
                <w:lang w:val="x-none"/>
              </w:rPr>
            </w:pPr>
            <w:r w:rsidRPr="00194E83">
              <w:rPr>
                <w:rFonts w:ascii="Arial Narrow" w:hAnsi="Arial Narrow" w:cs="Calibri"/>
                <w:lang w:val="x-none"/>
              </w:rPr>
              <w:t>UPZ</w:t>
            </w:r>
          </w:p>
        </w:tc>
        <w:tc>
          <w:tcPr>
            <w:tcW w:w="2395" w:type="dxa"/>
          </w:tcPr>
          <w:p w14:paraId="275F5A7E" w14:textId="77777777" w:rsidR="00194E83" w:rsidRPr="00194E83" w:rsidRDefault="00194E83" w:rsidP="00157F4F">
            <w:pPr>
              <w:jc w:val="center"/>
              <w:rPr>
                <w:rFonts w:ascii="Arial Narrow" w:hAnsi="Arial Narrow" w:cs="Calibri"/>
                <w:lang w:val="x-none"/>
              </w:rPr>
            </w:pPr>
            <w:r w:rsidRPr="00194E83">
              <w:rPr>
                <w:rFonts w:ascii="Arial Narrow" w:hAnsi="Arial Narrow" w:cs="Calibri"/>
                <w:lang w:val="x-none"/>
              </w:rPr>
              <w:t>ESTRATEGIA</w:t>
            </w:r>
          </w:p>
        </w:tc>
        <w:tc>
          <w:tcPr>
            <w:tcW w:w="5716" w:type="dxa"/>
          </w:tcPr>
          <w:p w14:paraId="101F4E72" w14:textId="77777777" w:rsidR="00194E83" w:rsidRPr="00194E83" w:rsidRDefault="00194E83" w:rsidP="00157F4F">
            <w:pPr>
              <w:jc w:val="center"/>
              <w:rPr>
                <w:rFonts w:ascii="Arial Narrow" w:hAnsi="Arial Narrow" w:cs="Calibri"/>
                <w:lang w:val="x-none"/>
              </w:rPr>
            </w:pPr>
            <w:r w:rsidRPr="00194E83">
              <w:rPr>
                <w:rFonts w:ascii="Arial Narrow" w:hAnsi="Arial Narrow" w:cs="Calibri"/>
                <w:lang w:val="x-none"/>
              </w:rPr>
              <w:t>CONSOLIDADO</w:t>
            </w:r>
          </w:p>
        </w:tc>
      </w:tr>
      <w:tr w:rsidR="00194E83" w:rsidRPr="00194E83" w14:paraId="0F6C5E10" w14:textId="77777777" w:rsidTr="009440A7">
        <w:tc>
          <w:tcPr>
            <w:tcW w:w="1115" w:type="dxa"/>
          </w:tcPr>
          <w:p w14:paraId="592573A0"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75 Fontibón</w:t>
            </w:r>
          </w:p>
        </w:tc>
        <w:tc>
          <w:tcPr>
            <w:tcW w:w="2395" w:type="dxa"/>
          </w:tcPr>
          <w:p w14:paraId="0CD1B352"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Recorridos diagnósticos </w:t>
            </w:r>
          </w:p>
          <w:p w14:paraId="63D8FD5F"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Operativos Cambuches y Carreteros</w:t>
            </w:r>
          </w:p>
          <w:p w14:paraId="167D0247"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lastRenderedPageBreak/>
              <w:t xml:space="preserve">Actividades de sensibilización y Convivencia </w:t>
            </w:r>
          </w:p>
          <w:p w14:paraId="54CD0C53"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Control de aglomeraciones y protesta </w:t>
            </w:r>
          </w:p>
        </w:tc>
        <w:tc>
          <w:tcPr>
            <w:tcW w:w="5716" w:type="dxa"/>
          </w:tcPr>
          <w:p w14:paraId="595E9E46"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lastRenderedPageBreak/>
              <w:t>14 recorridos realizados en 12 barrios de la UPZ</w:t>
            </w:r>
          </w:p>
          <w:p w14:paraId="1DEAC045"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8 asentamientos de ciudadanos habitantes de calle desmontados y orientados a recibir apoyo de oferta institucional.</w:t>
            </w:r>
          </w:p>
          <w:p w14:paraId="51DECC90"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lastRenderedPageBreak/>
              <w:t xml:space="preserve">65 actividades pedagógicas de construcción de convivencia y prevención de delito y  12 parques resignificados. </w:t>
            </w:r>
          </w:p>
          <w:p w14:paraId="6B5AA4AC" w14:textId="77777777" w:rsidR="00194E83" w:rsidRPr="00194E83" w:rsidRDefault="00194E83" w:rsidP="00194E83">
            <w:pPr>
              <w:jc w:val="both"/>
              <w:rPr>
                <w:rFonts w:ascii="Arial Narrow" w:hAnsi="Arial Narrow" w:cs="Calibri"/>
                <w:lang w:val="x-none"/>
              </w:rPr>
            </w:pPr>
          </w:p>
        </w:tc>
      </w:tr>
      <w:tr w:rsidR="00194E83" w:rsidRPr="00194E83" w14:paraId="4B9636FD" w14:textId="77777777" w:rsidTr="009440A7">
        <w:tc>
          <w:tcPr>
            <w:tcW w:w="1115" w:type="dxa"/>
          </w:tcPr>
          <w:p w14:paraId="4B613DCA"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lastRenderedPageBreak/>
              <w:t>76 San Pablo</w:t>
            </w:r>
          </w:p>
        </w:tc>
        <w:tc>
          <w:tcPr>
            <w:tcW w:w="2395" w:type="dxa"/>
          </w:tcPr>
          <w:p w14:paraId="6C8C4E24"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Recorridos diagnósticos </w:t>
            </w:r>
          </w:p>
          <w:p w14:paraId="5D9E9A29"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Operativos Cambuches y Carreteros</w:t>
            </w:r>
          </w:p>
          <w:p w14:paraId="288D0411"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Actividades de sensibilización y Convivencia </w:t>
            </w:r>
          </w:p>
          <w:p w14:paraId="44E1CC9A"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Control de aglomeraciones y protesta</w:t>
            </w:r>
          </w:p>
        </w:tc>
        <w:tc>
          <w:tcPr>
            <w:tcW w:w="5716" w:type="dxa"/>
          </w:tcPr>
          <w:p w14:paraId="25731447"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7 recorridos con gestiones interinstucionales para la recolección de residuos, arreglo de luminarias y reposición de tapas hurtadas</w:t>
            </w:r>
          </w:p>
          <w:p w14:paraId="4ADDA396"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12 asentamientos de ciudadanos habitantes de calle desmontados y orientados a recibir apoyo de oferta institucional.</w:t>
            </w:r>
          </w:p>
          <w:p w14:paraId="33D98962"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7 parques embellecidos y resignificados en construcción de convivencia</w:t>
            </w:r>
          </w:p>
          <w:p w14:paraId="3B7850EA"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 xml:space="preserve">4 eventos de emergencia atendidos con aglomeración de ciudadanía. </w:t>
            </w:r>
          </w:p>
          <w:p w14:paraId="11C4F275" w14:textId="77777777" w:rsidR="00194E83" w:rsidRPr="00194E83" w:rsidRDefault="00194E83" w:rsidP="00194E83">
            <w:pPr>
              <w:jc w:val="both"/>
              <w:rPr>
                <w:rFonts w:ascii="Arial Narrow" w:hAnsi="Arial Narrow" w:cs="Calibri"/>
                <w:lang w:val="x-none"/>
              </w:rPr>
            </w:pPr>
          </w:p>
        </w:tc>
      </w:tr>
      <w:tr w:rsidR="00194E83" w:rsidRPr="00194E83" w14:paraId="74EA6CD9" w14:textId="77777777" w:rsidTr="009440A7">
        <w:tc>
          <w:tcPr>
            <w:tcW w:w="1115" w:type="dxa"/>
          </w:tcPr>
          <w:p w14:paraId="5CC8627F"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77 zona Franca</w:t>
            </w:r>
          </w:p>
        </w:tc>
        <w:tc>
          <w:tcPr>
            <w:tcW w:w="2395" w:type="dxa"/>
          </w:tcPr>
          <w:p w14:paraId="0E779322"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Recorridos diagnósticos </w:t>
            </w:r>
          </w:p>
          <w:p w14:paraId="1C542F88"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Operativos Cambuches y Carreteros</w:t>
            </w:r>
          </w:p>
          <w:p w14:paraId="64B04660"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Actividades de sensibilización y Convivencia </w:t>
            </w:r>
          </w:p>
          <w:p w14:paraId="5988C623"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Control de aglomeraciones y protesta</w:t>
            </w:r>
          </w:p>
        </w:tc>
        <w:tc>
          <w:tcPr>
            <w:tcW w:w="5716" w:type="dxa"/>
          </w:tcPr>
          <w:p w14:paraId="6F2610D1"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6 recorridos realizados en la UPZ mediante estrategia de identificación de riesgos en seguridad y convivencia.</w:t>
            </w:r>
          </w:p>
          <w:p w14:paraId="2260158B"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7 asentamientos de ciudadanos habitantes de calle desmontados y orientados a recibir apoyo de oferta institucional.</w:t>
            </w:r>
          </w:p>
          <w:p w14:paraId="5B273376"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15 actividades pedagógicas de construcción de convivencia y prevención de delito</w:t>
            </w:r>
          </w:p>
          <w:p w14:paraId="09EE1807"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 xml:space="preserve">2 acompañamientos a concentraciones y protestas de la comunidad </w:t>
            </w:r>
          </w:p>
          <w:p w14:paraId="0E1C7613" w14:textId="77777777" w:rsidR="00194E83" w:rsidRPr="00194E83" w:rsidRDefault="00194E83" w:rsidP="00194E83">
            <w:pPr>
              <w:jc w:val="both"/>
              <w:rPr>
                <w:rFonts w:ascii="Arial Narrow" w:hAnsi="Arial Narrow" w:cs="Calibri"/>
                <w:lang w:val="x-none"/>
              </w:rPr>
            </w:pPr>
          </w:p>
        </w:tc>
      </w:tr>
      <w:tr w:rsidR="00194E83" w:rsidRPr="00194E83" w14:paraId="1CE9DAC0" w14:textId="77777777" w:rsidTr="009440A7">
        <w:tc>
          <w:tcPr>
            <w:tcW w:w="1115" w:type="dxa"/>
          </w:tcPr>
          <w:p w14:paraId="605EB8A4"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Salitre</w:t>
            </w:r>
          </w:p>
        </w:tc>
        <w:tc>
          <w:tcPr>
            <w:tcW w:w="2395" w:type="dxa"/>
          </w:tcPr>
          <w:p w14:paraId="2CDE5681"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Recorridos diagnósticos </w:t>
            </w:r>
          </w:p>
          <w:p w14:paraId="68A94E0E"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Operativos Cambuches y Carreteros</w:t>
            </w:r>
          </w:p>
          <w:p w14:paraId="42245BF5"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Actividades de sensibilización y Convivencia </w:t>
            </w:r>
          </w:p>
          <w:p w14:paraId="07E89CED"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Control de aglomeraciones y protesta</w:t>
            </w:r>
          </w:p>
        </w:tc>
        <w:tc>
          <w:tcPr>
            <w:tcW w:w="5716" w:type="dxa"/>
          </w:tcPr>
          <w:p w14:paraId="01D8D830"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10 recorridos con gestiones interinstucionales para el arreglo de luminarias y reposición de tapas hurtadas</w:t>
            </w:r>
          </w:p>
          <w:p w14:paraId="76EA63BB"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12 asentamientos de ciudadanos habitantes de calle desmontados y orientados a recibir apoyo de oferta institucional.</w:t>
            </w:r>
          </w:p>
          <w:p w14:paraId="1900E2EB"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8 parques embellecidos y resignificados en construcción de convivencia</w:t>
            </w:r>
          </w:p>
          <w:p w14:paraId="520DFDA7"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 xml:space="preserve">3 eventos de emergencia atendidos con aglomeración de ciudadanía. </w:t>
            </w:r>
          </w:p>
          <w:p w14:paraId="7DC8D6EA" w14:textId="77777777" w:rsidR="00194E83" w:rsidRPr="00194E83" w:rsidRDefault="00194E83" w:rsidP="00194E83">
            <w:pPr>
              <w:jc w:val="both"/>
              <w:rPr>
                <w:rFonts w:ascii="Arial Narrow" w:hAnsi="Arial Narrow" w:cs="Calibri"/>
                <w:lang w:val="x-none"/>
              </w:rPr>
            </w:pPr>
          </w:p>
        </w:tc>
      </w:tr>
      <w:tr w:rsidR="00194E83" w:rsidRPr="00194E83" w14:paraId="0A087C3A" w14:textId="77777777" w:rsidTr="009440A7">
        <w:tc>
          <w:tcPr>
            <w:tcW w:w="1115" w:type="dxa"/>
          </w:tcPr>
          <w:p w14:paraId="5279C872"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Granjas de techo</w:t>
            </w:r>
          </w:p>
        </w:tc>
        <w:tc>
          <w:tcPr>
            <w:tcW w:w="2395" w:type="dxa"/>
          </w:tcPr>
          <w:p w14:paraId="250BAF4F"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Recorridos diagnósticos </w:t>
            </w:r>
          </w:p>
          <w:p w14:paraId="4C5120C5"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Operativos Cambuches y Carreteros</w:t>
            </w:r>
          </w:p>
          <w:p w14:paraId="5F6312CF"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lastRenderedPageBreak/>
              <w:t xml:space="preserve">Actividades de sensibilización y Convivencia </w:t>
            </w:r>
          </w:p>
          <w:p w14:paraId="76D588F4"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Control de aglomeraciones y protesta</w:t>
            </w:r>
          </w:p>
        </w:tc>
        <w:tc>
          <w:tcPr>
            <w:tcW w:w="5716" w:type="dxa"/>
          </w:tcPr>
          <w:p w14:paraId="78F3FF35"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lastRenderedPageBreak/>
              <w:t>18 recorridos realizados en la UPZ mediante estrategia de identificación de riesgos en seguridad y convivencia.</w:t>
            </w:r>
          </w:p>
          <w:p w14:paraId="43929D26"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lastRenderedPageBreak/>
              <w:t>17 asentamientos de ciudadanos habitantes de calle desmontados y orientados a recibir apoyo de oferta institucional.</w:t>
            </w:r>
          </w:p>
          <w:p w14:paraId="6AA38F3F" w14:textId="77777777" w:rsidR="00194E83" w:rsidRPr="00194E83" w:rsidRDefault="00194E83" w:rsidP="00194E83">
            <w:pPr>
              <w:numPr>
                <w:ilvl w:val="0"/>
                <w:numId w:val="26"/>
              </w:numPr>
              <w:tabs>
                <w:tab w:val="num" w:pos="360"/>
              </w:tabs>
              <w:jc w:val="both"/>
              <w:rPr>
                <w:rFonts w:ascii="Arial Narrow" w:hAnsi="Arial Narrow" w:cs="Calibri"/>
                <w:lang w:val="x-none"/>
              </w:rPr>
            </w:pPr>
            <w:r w:rsidRPr="00194E83">
              <w:rPr>
                <w:rFonts w:ascii="Arial Narrow" w:hAnsi="Arial Narrow" w:cs="Calibri"/>
                <w:lang w:val="x-none"/>
              </w:rPr>
              <w:t>6 parques embellecidos y resignificados en construcción de convivencia</w:t>
            </w:r>
          </w:p>
          <w:p w14:paraId="1FBB58ED"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 xml:space="preserve">5 acompañamientos a concentraciones y protestas de la comunidad </w:t>
            </w:r>
          </w:p>
          <w:p w14:paraId="714F4B4B" w14:textId="77777777" w:rsidR="00194E83" w:rsidRPr="00194E83" w:rsidRDefault="00194E83" w:rsidP="00194E83">
            <w:pPr>
              <w:jc w:val="both"/>
              <w:rPr>
                <w:rFonts w:ascii="Arial Narrow" w:hAnsi="Arial Narrow" w:cs="Calibri"/>
                <w:lang w:val="x-none"/>
              </w:rPr>
            </w:pPr>
          </w:p>
        </w:tc>
      </w:tr>
      <w:tr w:rsidR="00194E83" w:rsidRPr="00194E83" w14:paraId="56C64CB5" w14:textId="77777777" w:rsidTr="009440A7">
        <w:tc>
          <w:tcPr>
            <w:tcW w:w="1115" w:type="dxa"/>
          </w:tcPr>
          <w:p w14:paraId="029279D7"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lastRenderedPageBreak/>
              <w:t>Capellanía /Aeropuerto</w:t>
            </w:r>
          </w:p>
        </w:tc>
        <w:tc>
          <w:tcPr>
            <w:tcW w:w="2395" w:type="dxa"/>
          </w:tcPr>
          <w:p w14:paraId="4858EC7F"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Recorridos diagnósticos </w:t>
            </w:r>
          </w:p>
          <w:p w14:paraId="1675913E"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Operativos Cambuches y Carreteros</w:t>
            </w:r>
          </w:p>
          <w:p w14:paraId="3751BE7B"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Actividades de sensibilización y Convivencia </w:t>
            </w:r>
          </w:p>
          <w:p w14:paraId="56054F0C"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Control de aglomeraciones y protesta</w:t>
            </w:r>
          </w:p>
        </w:tc>
        <w:tc>
          <w:tcPr>
            <w:tcW w:w="5716" w:type="dxa"/>
          </w:tcPr>
          <w:p w14:paraId="24B65B73"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23 recorridos realizados en la UPZ mediante estrategia de identificación de riesgos en seguridad y convivencia.</w:t>
            </w:r>
          </w:p>
          <w:p w14:paraId="02DF0753"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16 asentamientos de ciudadanos habitantes de calle desmontados y orientados a recibir apoyo de oferta institucional.</w:t>
            </w:r>
          </w:p>
          <w:p w14:paraId="4128A5A3"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11 actividades pedagógicas de construcción de convivencia y prevención de delito</w:t>
            </w:r>
          </w:p>
          <w:p w14:paraId="4F6737AE" w14:textId="77777777" w:rsidR="00194E83" w:rsidRPr="00194E83" w:rsidRDefault="00194E83" w:rsidP="00194E83">
            <w:pPr>
              <w:numPr>
                <w:ilvl w:val="0"/>
                <w:numId w:val="25"/>
              </w:numPr>
              <w:tabs>
                <w:tab w:val="num" w:pos="360"/>
              </w:tabs>
              <w:jc w:val="both"/>
              <w:rPr>
                <w:rFonts w:ascii="Arial Narrow" w:hAnsi="Arial Narrow" w:cs="Calibri"/>
                <w:lang w:val="x-none"/>
              </w:rPr>
            </w:pPr>
            <w:r w:rsidRPr="00194E83">
              <w:rPr>
                <w:rFonts w:ascii="Arial Narrow" w:hAnsi="Arial Narrow" w:cs="Calibri"/>
                <w:lang w:val="x-none"/>
              </w:rPr>
              <w:t xml:space="preserve">4 acompañamientos a concentraciones y protestas de la comunidad </w:t>
            </w:r>
          </w:p>
          <w:p w14:paraId="45CFFA68" w14:textId="77777777" w:rsidR="00194E83" w:rsidRPr="00194E83" w:rsidRDefault="00194E83" w:rsidP="00194E83">
            <w:pPr>
              <w:jc w:val="both"/>
              <w:rPr>
                <w:rFonts w:ascii="Arial Narrow" w:hAnsi="Arial Narrow" w:cs="Calibri"/>
                <w:lang w:val="x-none"/>
              </w:rPr>
            </w:pPr>
          </w:p>
        </w:tc>
      </w:tr>
    </w:tbl>
    <w:p w14:paraId="1079AF4C" w14:textId="77777777" w:rsidR="00194E83" w:rsidRPr="00194E83" w:rsidRDefault="00194E83" w:rsidP="00194E83">
      <w:pPr>
        <w:jc w:val="both"/>
        <w:rPr>
          <w:rFonts w:ascii="Arial Narrow" w:hAnsi="Arial Narrow" w:cs="Calibri"/>
        </w:rPr>
      </w:pPr>
    </w:p>
    <w:p w14:paraId="2E1AB7C9" w14:textId="7EB20EDB" w:rsidR="00194E83" w:rsidRPr="00194E83" w:rsidRDefault="00CB58AB" w:rsidP="00CB58AB">
      <w:pPr>
        <w:jc w:val="both"/>
        <w:rPr>
          <w:rFonts w:ascii="Arial Narrow" w:hAnsi="Arial Narrow" w:cs="Calibri"/>
        </w:rPr>
      </w:pPr>
      <w:r>
        <w:rPr>
          <w:rFonts w:ascii="Arial Narrow" w:hAnsi="Arial Narrow" w:cs="Calibri"/>
        </w:rPr>
        <w:t>De lo expuesto obtenemos las siguientes estrategias consolidadas:</w:t>
      </w:r>
    </w:p>
    <w:p w14:paraId="520958CF" w14:textId="77777777" w:rsidR="00194E83" w:rsidRPr="00194E83" w:rsidRDefault="00194E83" w:rsidP="00194E83">
      <w:pPr>
        <w:jc w:val="both"/>
        <w:rPr>
          <w:rFonts w:ascii="Arial Narrow" w:hAnsi="Arial Narrow" w:cs="Calibri"/>
        </w:rPr>
      </w:pPr>
    </w:p>
    <w:tbl>
      <w:tblPr>
        <w:tblStyle w:val="Tablaconcuadrcula"/>
        <w:tblW w:w="8613" w:type="dxa"/>
        <w:jc w:val="center"/>
        <w:tblLook w:val="04A0" w:firstRow="1" w:lastRow="0" w:firstColumn="1" w:lastColumn="0" w:noHBand="0" w:noVBand="1"/>
      </w:tblPr>
      <w:tblGrid>
        <w:gridCol w:w="4928"/>
        <w:gridCol w:w="3685"/>
      </w:tblGrid>
      <w:tr w:rsidR="00194E83" w:rsidRPr="00194E83" w14:paraId="7A9745B2" w14:textId="77777777" w:rsidTr="009440A7">
        <w:trPr>
          <w:trHeight w:val="118"/>
          <w:jc w:val="center"/>
        </w:trPr>
        <w:tc>
          <w:tcPr>
            <w:tcW w:w="4928" w:type="dxa"/>
          </w:tcPr>
          <w:p w14:paraId="4BA0DF48" w14:textId="77777777" w:rsidR="00194E83" w:rsidRPr="00194E83" w:rsidRDefault="00194E83" w:rsidP="00CB58AB">
            <w:pPr>
              <w:jc w:val="center"/>
              <w:rPr>
                <w:rFonts w:ascii="Arial Narrow" w:hAnsi="Arial Narrow" w:cs="Calibri"/>
                <w:lang w:val="es-CO"/>
              </w:rPr>
            </w:pPr>
            <w:r w:rsidRPr="00194E83">
              <w:rPr>
                <w:rFonts w:ascii="Arial Narrow" w:hAnsi="Arial Narrow" w:cs="Calibri"/>
                <w:lang w:val="es-CO"/>
              </w:rPr>
              <w:t>ESTRATEGIA</w:t>
            </w:r>
          </w:p>
        </w:tc>
        <w:tc>
          <w:tcPr>
            <w:tcW w:w="3685" w:type="dxa"/>
          </w:tcPr>
          <w:p w14:paraId="75A29E13" w14:textId="77777777" w:rsidR="00194E83" w:rsidRPr="00194E83" w:rsidRDefault="00194E83" w:rsidP="00CB58AB">
            <w:pPr>
              <w:jc w:val="center"/>
              <w:rPr>
                <w:rFonts w:ascii="Arial Narrow" w:hAnsi="Arial Narrow" w:cs="Calibri"/>
                <w:lang w:val="es-CO"/>
              </w:rPr>
            </w:pPr>
            <w:r w:rsidRPr="00194E83">
              <w:rPr>
                <w:rFonts w:ascii="Arial Narrow" w:hAnsi="Arial Narrow" w:cs="Calibri"/>
                <w:lang w:val="es-CO"/>
              </w:rPr>
              <w:t>CONSOLIDADO</w:t>
            </w:r>
          </w:p>
        </w:tc>
      </w:tr>
      <w:tr w:rsidR="00194E83" w:rsidRPr="00194E83" w14:paraId="3C346ABC" w14:textId="77777777" w:rsidTr="009440A7">
        <w:trPr>
          <w:trHeight w:val="264"/>
          <w:jc w:val="center"/>
        </w:trPr>
        <w:tc>
          <w:tcPr>
            <w:tcW w:w="4928" w:type="dxa"/>
          </w:tcPr>
          <w:p w14:paraId="1859B52D"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Recorridos diagnósticos  </w:t>
            </w:r>
          </w:p>
        </w:tc>
        <w:tc>
          <w:tcPr>
            <w:tcW w:w="3685" w:type="dxa"/>
          </w:tcPr>
          <w:p w14:paraId="44884E66" w14:textId="77777777" w:rsidR="00194E83" w:rsidRPr="00194E83" w:rsidRDefault="00194E83" w:rsidP="009E4ECB">
            <w:pPr>
              <w:jc w:val="center"/>
              <w:rPr>
                <w:rFonts w:ascii="Arial Narrow" w:hAnsi="Arial Narrow" w:cs="Calibri"/>
                <w:lang w:val="es-CO"/>
              </w:rPr>
            </w:pPr>
            <w:r w:rsidRPr="00194E83">
              <w:rPr>
                <w:rFonts w:ascii="Arial Narrow" w:hAnsi="Arial Narrow" w:cs="Calibri"/>
                <w:lang w:val="es-CO"/>
              </w:rPr>
              <w:t>78</w:t>
            </w:r>
          </w:p>
        </w:tc>
      </w:tr>
      <w:tr w:rsidR="00194E83" w:rsidRPr="00194E83" w14:paraId="730E49BF" w14:textId="77777777" w:rsidTr="009440A7">
        <w:trPr>
          <w:trHeight w:val="231"/>
          <w:jc w:val="center"/>
        </w:trPr>
        <w:tc>
          <w:tcPr>
            <w:tcW w:w="4928" w:type="dxa"/>
          </w:tcPr>
          <w:p w14:paraId="41EF734E"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Operativos Cambuches y Carreteros</w:t>
            </w:r>
          </w:p>
        </w:tc>
        <w:tc>
          <w:tcPr>
            <w:tcW w:w="3685" w:type="dxa"/>
          </w:tcPr>
          <w:p w14:paraId="1A275C58" w14:textId="77777777" w:rsidR="00194E83" w:rsidRPr="00194E83" w:rsidRDefault="00194E83" w:rsidP="009E4ECB">
            <w:pPr>
              <w:jc w:val="center"/>
              <w:rPr>
                <w:rFonts w:ascii="Arial Narrow" w:hAnsi="Arial Narrow" w:cs="Calibri"/>
                <w:lang w:val="es-CO"/>
              </w:rPr>
            </w:pPr>
            <w:r w:rsidRPr="00194E83">
              <w:rPr>
                <w:rFonts w:ascii="Arial Narrow" w:hAnsi="Arial Narrow" w:cs="Calibri"/>
                <w:lang w:val="es-CO"/>
              </w:rPr>
              <w:t>71</w:t>
            </w:r>
          </w:p>
        </w:tc>
      </w:tr>
      <w:tr w:rsidR="00194E83" w:rsidRPr="00194E83" w14:paraId="1BD9C929" w14:textId="77777777" w:rsidTr="009440A7">
        <w:trPr>
          <w:trHeight w:val="237"/>
          <w:jc w:val="center"/>
        </w:trPr>
        <w:tc>
          <w:tcPr>
            <w:tcW w:w="4928" w:type="dxa"/>
          </w:tcPr>
          <w:p w14:paraId="063023EB" w14:textId="77777777" w:rsidR="00194E83" w:rsidRPr="00194E83" w:rsidRDefault="00194E83" w:rsidP="00194E83">
            <w:pPr>
              <w:jc w:val="both"/>
              <w:rPr>
                <w:rFonts w:ascii="Arial Narrow" w:hAnsi="Arial Narrow" w:cs="Calibri"/>
                <w:lang w:val="x-none"/>
              </w:rPr>
            </w:pPr>
            <w:r w:rsidRPr="00194E83">
              <w:rPr>
                <w:rFonts w:ascii="Arial Narrow" w:hAnsi="Arial Narrow" w:cs="Calibri"/>
                <w:lang w:val="x-none"/>
              </w:rPr>
              <w:t xml:space="preserve">Actividades de sensibilización y Convivencia: Parques y pedagogía </w:t>
            </w:r>
          </w:p>
        </w:tc>
        <w:tc>
          <w:tcPr>
            <w:tcW w:w="3685" w:type="dxa"/>
          </w:tcPr>
          <w:p w14:paraId="7FDEA7D6" w14:textId="77777777" w:rsidR="00194E83" w:rsidRPr="00194E83" w:rsidRDefault="00194E83" w:rsidP="009E4ECB">
            <w:pPr>
              <w:jc w:val="center"/>
              <w:rPr>
                <w:rFonts w:ascii="Arial Narrow" w:hAnsi="Arial Narrow" w:cs="Calibri"/>
                <w:lang w:val="es-CO"/>
              </w:rPr>
            </w:pPr>
            <w:r w:rsidRPr="00194E83">
              <w:rPr>
                <w:rFonts w:ascii="Arial Narrow" w:hAnsi="Arial Narrow" w:cs="Calibri"/>
                <w:lang w:val="es-CO"/>
              </w:rPr>
              <w:t>112</w:t>
            </w:r>
          </w:p>
        </w:tc>
      </w:tr>
      <w:tr w:rsidR="00194E83" w:rsidRPr="00194E83" w14:paraId="06A4E12A" w14:textId="77777777" w:rsidTr="009440A7">
        <w:trPr>
          <w:trHeight w:val="118"/>
          <w:jc w:val="center"/>
        </w:trPr>
        <w:tc>
          <w:tcPr>
            <w:tcW w:w="4928" w:type="dxa"/>
          </w:tcPr>
          <w:p w14:paraId="0D06ECA9" w14:textId="77777777" w:rsidR="00194E83" w:rsidRPr="00194E83" w:rsidRDefault="00194E83" w:rsidP="00194E83">
            <w:pPr>
              <w:jc w:val="both"/>
              <w:rPr>
                <w:rFonts w:ascii="Arial Narrow" w:hAnsi="Arial Narrow" w:cs="Calibri"/>
                <w:lang w:val="es-CO"/>
              </w:rPr>
            </w:pPr>
            <w:r w:rsidRPr="00194E83">
              <w:rPr>
                <w:rFonts w:ascii="Arial Narrow" w:hAnsi="Arial Narrow" w:cs="Calibri"/>
                <w:lang w:val="es-CO"/>
              </w:rPr>
              <w:t>Control de aglomeraciones y protesta</w:t>
            </w:r>
          </w:p>
        </w:tc>
        <w:tc>
          <w:tcPr>
            <w:tcW w:w="3685" w:type="dxa"/>
          </w:tcPr>
          <w:p w14:paraId="5DB1BCCD" w14:textId="77777777" w:rsidR="00194E83" w:rsidRPr="00194E83" w:rsidRDefault="00194E83" w:rsidP="009E4ECB">
            <w:pPr>
              <w:jc w:val="center"/>
              <w:rPr>
                <w:rFonts w:ascii="Arial Narrow" w:hAnsi="Arial Narrow" w:cs="Calibri"/>
                <w:lang w:val="es-CO"/>
              </w:rPr>
            </w:pPr>
            <w:r w:rsidRPr="00194E83">
              <w:rPr>
                <w:rFonts w:ascii="Arial Narrow" w:hAnsi="Arial Narrow" w:cs="Calibri"/>
                <w:lang w:val="es-CO"/>
              </w:rPr>
              <w:t>18</w:t>
            </w:r>
          </w:p>
        </w:tc>
      </w:tr>
    </w:tbl>
    <w:p w14:paraId="7E5EAFD1" w14:textId="77777777" w:rsidR="00194E83" w:rsidRPr="00194E83" w:rsidRDefault="00194E83" w:rsidP="00194E83">
      <w:pPr>
        <w:jc w:val="both"/>
        <w:rPr>
          <w:rFonts w:ascii="Arial Narrow" w:hAnsi="Arial Narrow" w:cs="Calibri"/>
        </w:rPr>
      </w:pPr>
    </w:p>
    <w:p w14:paraId="37C37BF6" w14:textId="17458BAD" w:rsidR="00194E83" w:rsidRPr="00194E83" w:rsidRDefault="006A02CE" w:rsidP="006A02CE">
      <w:pPr>
        <w:jc w:val="both"/>
        <w:rPr>
          <w:rFonts w:ascii="Arial Narrow" w:hAnsi="Arial Narrow" w:cs="Calibri"/>
          <w:lang w:val="es-CO"/>
        </w:rPr>
      </w:pPr>
      <w:r>
        <w:rPr>
          <w:rFonts w:ascii="Arial Narrow" w:hAnsi="Arial Narrow" w:cs="Calibri"/>
        </w:rPr>
        <w:t xml:space="preserve">Y del mismo modo, con ello se lograron beneficiar 3 territorios; </w:t>
      </w:r>
      <w:r w:rsidR="00194E83" w:rsidRPr="00194E83">
        <w:rPr>
          <w:rFonts w:ascii="Arial Narrow" w:hAnsi="Arial Narrow" w:cs="Calibri"/>
          <w:lang w:val="es-CO"/>
        </w:rPr>
        <w:t>Zona Franca, Hayuelos Occidental y La Felicidad</w:t>
      </w:r>
      <w:r>
        <w:rPr>
          <w:rFonts w:ascii="Arial Narrow" w:hAnsi="Arial Narrow" w:cs="Calibri"/>
          <w:lang w:val="es-CO"/>
        </w:rPr>
        <w:t xml:space="preserve">, dejando como resultado 2.300 </w:t>
      </w:r>
      <w:r w:rsidR="00194E83" w:rsidRPr="00194E83">
        <w:rPr>
          <w:rFonts w:ascii="Arial Narrow" w:hAnsi="Arial Narrow" w:cs="Calibri"/>
          <w:lang w:val="es-CO"/>
        </w:rPr>
        <w:t xml:space="preserve">ciudadanos sensibilizados </w:t>
      </w:r>
      <w:r>
        <w:rPr>
          <w:rFonts w:ascii="Arial Narrow" w:hAnsi="Arial Narrow" w:cs="Calibri"/>
          <w:lang w:val="es-CO"/>
        </w:rPr>
        <w:t xml:space="preserve">en </w:t>
      </w:r>
      <w:r w:rsidR="00194E83" w:rsidRPr="00194E83">
        <w:rPr>
          <w:rFonts w:ascii="Arial Narrow" w:hAnsi="Arial Narrow" w:cs="Calibri"/>
          <w:lang w:val="es-CO"/>
        </w:rPr>
        <w:t>campañas educativas para prevención de delitos y comportamientos contrarios a la convivencia</w:t>
      </w:r>
      <w:r>
        <w:rPr>
          <w:rFonts w:ascii="Arial Narrow" w:hAnsi="Arial Narrow" w:cs="Calibri"/>
          <w:lang w:val="es-CO"/>
        </w:rPr>
        <w:t xml:space="preserve">, realizando a su vez la entrega de </w:t>
      </w:r>
      <w:r w:rsidR="00194E83" w:rsidRPr="00194E83">
        <w:rPr>
          <w:rFonts w:ascii="Arial Narrow" w:hAnsi="Arial Narrow" w:cs="Calibri"/>
          <w:lang w:val="es-CO"/>
        </w:rPr>
        <w:t>7 KITS de seguridad con proyección de conexión al C4 de la Secretar</w:t>
      </w:r>
      <w:r>
        <w:rPr>
          <w:rFonts w:ascii="Arial Narrow" w:hAnsi="Arial Narrow" w:cs="Calibri"/>
          <w:lang w:val="es-CO"/>
        </w:rPr>
        <w:t>í</w:t>
      </w:r>
      <w:r w:rsidR="00194E83" w:rsidRPr="00194E83">
        <w:rPr>
          <w:rFonts w:ascii="Arial Narrow" w:hAnsi="Arial Narrow" w:cs="Calibri"/>
          <w:lang w:val="es-CO"/>
        </w:rPr>
        <w:t xml:space="preserve">a de Seguridad. </w:t>
      </w:r>
    </w:p>
    <w:p w14:paraId="558FE6C9" w14:textId="77777777" w:rsidR="00194E83" w:rsidRPr="00194E83" w:rsidRDefault="00194E83" w:rsidP="00194E83">
      <w:pPr>
        <w:jc w:val="both"/>
        <w:rPr>
          <w:rFonts w:ascii="Arial Narrow" w:hAnsi="Arial Narrow" w:cs="Calibri"/>
        </w:rPr>
      </w:pPr>
    </w:p>
    <w:p w14:paraId="6ACE6D55" w14:textId="0522CB1B" w:rsidR="00194E83" w:rsidRPr="00732548" w:rsidRDefault="00194E83" w:rsidP="00E83579">
      <w:pPr>
        <w:jc w:val="both"/>
        <w:rPr>
          <w:rFonts w:ascii="Arial Narrow" w:hAnsi="Arial Narrow" w:cs="Calibri"/>
          <w:lang w:val="es-ES"/>
        </w:rPr>
      </w:pPr>
      <w:r w:rsidRPr="00194E83">
        <w:rPr>
          <w:rFonts w:ascii="Arial Narrow" w:hAnsi="Arial Narrow" w:cs="Calibri"/>
        </w:rPr>
        <w:t>Con la contratación de los vigías futboleros</w:t>
      </w:r>
      <w:r w:rsidR="0082317E">
        <w:rPr>
          <w:rFonts w:ascii="Arial Narrow" w:hAnsi="Arial Narrow" w:cs="Calibri"/>
        </w:rPr>
        <w:t>,</w:t>
      </w:r>
      <w:r w:rsidRPr="00194E83">
        <w:rPr>
          <w:rFonts w:ascii="Arial Narrow" w:hAnsi="Arial Narrow" w:cs="Calibri"/>
        </w:rPr>
        <w:t xml:space="preserve"> se posibilitó la construcción de espacios de sana convivencia y prevención del delito</w:t>
      </w:r>
      <w:r w:rsidR="0082317E">
        <w:rPr>
          <w:rFonts w:ascii="Arial Narrow" w:hAnsi="Arial Narrow" w:cs="Calibri"/>
        </w:rPr>
        <w:t xml:space="preserve"> c</w:t>
      </w:r>
      <w:r w:rsidR="006A02CE">
        <w:rPr>
          <w:rFonts w:ascii="Arial Narrow" w:hAnsi="Arial Narrow" w:cs="Calibri"/>
        </w:rPr>
        <w:t>omo parte del proceso de r</w:t>
      </w:r>
      <w:r w:rsidR="006A02CE" w:rsidRPr="00194E83">
        <w:rPr>
          <w:rFonts w:ascii="Arial Narrow" w:hAnsi="Arial Narrow" w:cs="Calibri"/>
        </w:rPr>
        <w:t xml:space="preserve">esignificación </w:t>
      </w:r>
      <w:r w:rsidR="006A02CE">
        <w:rPr>
          <w:rFonts w:ascii="Arial Narrow" w:hAnsi="Arial Narrow" w:cs="Calibri"/>
        </w:rPr>
        <w:t>de espacios inseguros.</w:t>
      </w:r>
      <w:r w:rsidR="0082317E">
        <w:rPr>
          <w:rFonts w:ascii="Arial Narrow" w:hAnsi="Arial Narrow" w:cs="Calibri"/>
        </w:rPr>
        <w:t xml:space="preserve"> Se impactaron 8 UPZ, se intervinieron </w:t>
      </w:r>
      <w:r w:rsidRPr="00194E83">
        <w:rPr>
          <w:rFonts w:ascii="Arial Narrow" w:hAnsi="Arial Narrow" w:cs="Calibri"/>
          <w:lang w:val="es-CO"/>
        </w:rPr>
        <w:t xml:space="preserve">56 </w:t>
      </w:r>
      <w:r w:rsidR="0082317E">
        <w:rPr>
          <w:rFonts w:ascii="Arial Narrow" w:hAnsi="Arial Narrow" w:cs="Calibri"/>
          <w:lang w:val="es-CO"/>
        </w:rPr>
        <w:t>parques, en actividades de p</w:t>
      </w:r>
      <w:r w:rsidRPr="00194E83">
        <w:rPr>
          <w:rFonts w:ascii="Arial Narrow" w:hAnsi="Arial Narrow" w:cs="Calibri"/>
          <w:lang w:val="es-CO"/>
        </w:rPr>
        <w:t>intura, poda de árboles, recolección de basura</w:t>
      </w:r>
      <w:r w:rsidR="00E83579">
        <w:rPr>
          <w:rFonts w:ascii="Arial Narrow" w:hAnsi="Arial Narrow" w:cs="Calibri"/>
          <w:lang w:val="es-CO"/>
        </w:rPr>
        <w:t xml:space="preserve">, logrando intervenir </w:t>
      </w:r>
      <w:r w:rsidRPr="00194E83">
        <w:rPr>
          <w:rFonts w:ascii="Arial Narrow" w:hAnsi="Arial Narrow" w:cs="Calibri"/>
        </w:rPr>
        <w:t xml:space="preserve">33 </w:t>
      </w:r>
      <w:r w:rsidR="00E83579">
        <w:rPr>
          <w:rFonts w:ascii="Arial Narrow" w:hAnsi="Arial Narrow" w:cs="Calibri"/>
        </w:rPr>
        <w:t xml:space="preserve">barrios </w:t>
      </w:r>
      <w:r w:rsidRPr="00194E83">
        <w:rPr>
          <w:rFonts w:ascii="Arial Narrow" w:hAnsi="Arial Narrow" w:cs="Calibri"/>
        </w:rPr>
        <w:t>con acciones significativas en</w:t>
      </w:r>
      <w:r w:rsidR="00E83579">
        <w:rPr>
          <w:rFonts w:ascii="Arial Narrow" w:hAnsi="Arial Narrow" w:cs="Calibri"/>
        </w:rPr>
        <w:t xml:space="preserve"> </w:t>
      </w:r>
      <w:r w:rsidRPr="00732548">
        <w:rPr>
          <w:rFonts w:ascii="Arial Narrow" w:hAnsi="Arial Narrow" w:cs="Calibri"/>
          <w:lang w:val="es-ES"/>
        </w:rPr>
        <w:t>Atahualpa</w:t>
      </w:r>
      <w:r w:rsidR="00E83579" w:rsidRPr="00732548">
        <w:rPr>
          <w:rFonts w:ascii="Arial Narrow" w:hAnsi="Arial Narrow" w:cs="Calibri"/>
          <w:lang w:val="es-ES"/>
        </w:rPr>
        <w:t xml:space="preserve">, </w:t>
      </w:r>
      <w:r w:rsidRPr="00732548">
        <w:rPr>
          <w:rFonts w:ascii="Arial Narrow" w:hAnsi="Arial Narrow" w:cs="Calibri"/>
          <w:lang w:val="es-ES"/>
        </w:rPr>
        <w:t>Bahía Solano</w:t>
      </w:r>
      <w:r w:rsidR="00E83579" w:rsidRPr="00732548">
        <w:rPr>
          <w:rFonts w:ascii="Arial Narrow" w:hAnsi="Arial Narrow" w:cs="Calibri"/>
          <w:lang w:val="es-ES"/>
        </w:rPr>
        <w:t xml:space="preserve">, </w:t>
      </w:r>
      <w:r w:rsidRPr="00732548">
        <w:rPr>
          <w:rFonts w:ascii="Arial Narrow" w:hAnsi="Arial Narrow" w:cs="Calibri"/>
          <w:lang w:val="es-ES"/>
        </w:rPr>
        <w:t>Centro A</w:t>
      </w:r>
      <w:r w:rsidR="00E83579" w:rsidRPr="00732548">
        <w:rPr>
          <w:rFonts w:ascii="Arial Narrow" w:hAnsi="Arial Narrow" w:cs="Calibri"/>
          <w:lang w:val="es-ES"/>
        </w:rPr>
        <w:t xml:space="preserve">, </w:t>
      </w:r>
      <w:r w:rsidRPr="00732548">
        <w:rPr>
          <w:rFonts w:ascii="Arial Narrow" w:hAnsi="Arial Narrow" w:cs="Calibri"/>
          <w:lang w:val="es-ES"/>
        </w:rPr>
        <w:t>La Giralda</w:t>
      </w:r>
      <w:r w:rsidR="00E83579" w:rsidRPr="00732548">
        <w:rPr>
          <w:rFonts w:ascii="Arial Narrow" w:hAnsi="Arial Narrow" w:cs="Calibri"/>
          <w:lang w:val="es-ES"/>
        </w:rPr>
        <w:t xml:space="preserve">, </w:t>
      </w:r>
      <w:r w:rsidRPr="00732548">
        <w:rPr>
          <w:rFonts w:ascii="Arial Narrow" w:hAnsi="Arial Narrow" w:cs="Calibri"/>
          <w:lang w:val="es-ES"/>
        </w:rPr>
        <w:t>La Aldea</w:t>
      </w:r>
      <w:r w:rsidR="00E83579" w:rsidRPr="00732548">
        <w:rPr>
          <w:rFonts w:ascii="Arial Narrow" w:hAnsi="Arial Narrow" w:cs="Calibri"/>
          <w:lang w:val="es-ES"/>
        </w:rPr>
        <w:t xml:space="preserve">, </w:t>
      </w:r>
      <w:r w:rsidRPr="00732548">
        <w:rPr>
          <w:rFonts w:ascii="Arial Narrow" w:hAnsi="Arial Narrow" w:cs="Calibri"/>
          <w:lang w:val="es-ES"/>
        </w:rPr>
        <w:t>El Refugio</w:t>
      </w:r>
      <w:r w:rsidR="00E83579" w:rsidRPr="00732548">
        <w:rPr>
          <w:rFonts w:ascii="Arial Narrow" w:hAnsi="Arial Narrow" w:cs="Calibri"/>
          <w:lang w:val="es-ES"/>
        </w:rPr>
        <w:t xml:space="preserve">, </w:t>
      </w:r>
      <w:r w:rsidRPr="00732548">
        <w:rPr>
          <w:rFonts w:ascii="Arial Narrow" w:hAnsi="Arial Narrow" w:cs="Calibri"/>
          <w:lang w:val="es-ES"/>
        </w:rPr>
        <w:t>El Paraíso</w:t>
      </w:r>
      <w:r w:rsidR="00E83579" w:rsidRPr="00732548">
        <w:rPr>
          <w:rFonts w:ascii="Arial Narrow" w:hAnsi="Arial Narrow" w:cs="Calibri"/>
          <w:lang w:val="es-ES"/>
        </w:rPr>
        <w:t xml:space="preserve">, </w:t>
      </w:r>
      <w:r w:rsidRPr="00732548">
        <w:rPr>
          <w:rFonts w:ascii="Arial Narrow" w:hAnsi="Arial Narrow" w:cs="Calibri"/>
          <w:lang w:val="es-ES"/>
        </w:rPr>
        <w:t>El Chircal</w:t>
      </w:r>
      <w:r w:rsidR="00E83579" w:rsidRPr="00732548">
        <w:rPr>
          <w:rFonts w:ascii="Arial Narrow" w:hAnsi="Arial Narrow" w:cs="Calibri"/>
          <w:lang w:val="es-ES"/>
        </w:rPr>
        <w:t xml:space="preserve">, </w:t>
      </w:r>
      <w:r w:rsidRPr="00732548">
        <w:rPr>
          <w:rFonts w:ascii="Arial Narrow" w:hAnsi="Arial Narrow" w:cs="Calibri"/>
          <w:lang w:val="es-ES"/>
        </w:rPr>
        <w:t>Carlos Lleras</w:t>
      </w:r>
      <w:r w:rsidR="00E83579" w:rsidRPr="00732548">
        <w:rPr>
          <w:rFonts w:ascii="Arial Narrow" w:hAnsi="Arial Narrow" w:cs="Calibri"/>
          <w:lang w:val="es-ES"/>
        </w:rPr>
        <w:t xml:space="preserve">, </w:t>
      </w:r>
      <w:r w:rsidRPr="00732548">
        <w:rPr>
          <w:rFonts w:ascii="Arial Narrow" w:hAnsi="Arial Narrow" w:cs="Calibri"/>
          <w:lang w:val="es-ES"/>
        </w:rPr>
        <w:t>Ciudad Salitre Occidental</w:t>
      </w:r>
      <w:r w:rsidR="00E83579" w:rsidRPr="00732548">
        <w:rPr>
          <w:rFonts w:ascii="Arial Narrow" w:hAnsi="Arial Narrow" w:cs="Calibri"/>
          <w:lang w:val="es-ES"/>
        </w:rPr>
        <w:t xml:space="preserve">, </w:t>
      </w:r>
      <w:r w:rsidRPr="00732548">
        <w:rPr>
          <w:rFonts w:ascii="Arial Narrow" w:hAnsi="Arial Narrow" w:cs="Calibri"/>
          <w:lang w:val="es-ES"/>
        </w:rPr>
        <w:t>Recodo</w:t>
      </w:r>
      <w:r w:rsidR="00E83579" w:rsidRPr="00732548">
        <w:rPr>
          <w:rFonts w:ascii="Arial Narrow" w:hAnsi="Arial Narrow" w:cs="Calibri"/>
          <w:lang w:val="es-ES"/>
        </w:rPr>
        <w:t xml:space="preserve">, </w:t>
      </w:r>
      <w:r w:rsidRPr="00732548">
        <w:rPr>
          <w:rFonts w:ascii="Arial Narrow" w:hAnsi="Arial Narrow" w:cs="Calibri"/>
          <w:lang w:val="es-ES"/>
        </w:rPr>
        <w:t>San Pablo</w:t>
      </w:r>
      <w:r w:rsidR="00E83579" w:rsidRPr="00732548">
        <w:rPr>
          <w:rFonts w:ascii="Arial Narrow" w:hAnsi="Arial Narrow" w:cs="Calibri"/>
          <w:lang w:val="es-ES"/>
        </w:rPr>
        <w:t xml:space="preserve">, </w:t>
      </w:r>
      <w:r w:rsidRPr="00732548">
        <w:rPr>
          <w:rFonts w:ascii="Arial Narrow" w:hAnsi="Arial Narrow" w:cs="Calibri"/>
          <w:lang w:val="es-ES"/>
        </w:rPr>
        <w:t>Kasandra</w:t>
      </w:r>
      <w:r w:rsidR="00E83579" w:rsidRPr="00732548">
        <w:rPr>
          <w:rFonts w:ascii="Arial Narrow" w:hAnsi="Arial Narrow" w:cs="Calibri"/>
          <w:lang w:val="es-ES"/>
        </w:rPr>
        <w:t xml:space="preserve">, </w:t>
      </w:r>
      <w:r w:rsidRPr="00732548">
        <w:rPr>
          <w:rFonts w:ascii="Arial Narrow" w:hAnsi="Arial Narrow" w:cs="Calibri"/>
          <w:lang w:val="es-ES"/>
        </w:rPr>
        <w:t>Zona Franca</w:t>
      </w:r>
      <w:r w:rsidR="00E83579" w:rsidRPr="00732548">
        <w:rPr>
          <w:rFonts w:ascii="Arial Narrow" w:hAnsi="Arial Narrow" w:cs="Calibri"/>
          <w:lang w:val="es-ES"/>
        </w:rPr>
        <w:t xml:space="preserve">, </w:t>
      </w:r>
      <w:r w:rsidRPr="00732548">
        <w:rPr>
          <w:rFonts w:ascii="Arial Narrow" w:hAnsi="Arial Narrow" w:cs="Calibri"/>
          <w:lang w:val="es-ES"/>
        </w:rPr>
        <w:t>Granjas de Techo</w:t>
      </w:r>
      <w:r w:rsidR="00E83579" w:rsidRPr="00732548">
        <w:rPr>
          <w:rFonts w:ascii="Arial Narrow" w:hAnsi="Arial Narrow" w:cs="Calibri"/>
          <w:lang w:val="es-ES"/>
        </w:rPr>
        <w:t xml:space="preserve">, </w:t>
      </w:r>
      <w:r w:rsidRPr="00732548">
        <w:rPr>
          <w:rFonts w:ascii="Arial Narrow" w:hAnsi="Arial Narrow" w:cs="Calibri"/>
          <w:lang w:val="es-ES"/>
        </w:rPr>
        <w:t>Ciudad Hayuelos</w:t>
      </w:r>
      <w:r w:rsidR="00E83579" w:rsidRPr="00732548">
        <w:rPr>
          <w:rFonts w:ascii="Arial Narrow" w:hAnsi="Arial Narrow" w:cs="Calibri"/>
          <w:lang w:val="es-ES"/>
        </w:rPr>
        <w:t xml:space="preserve">, </w:t>
      </w:r>
      <w:r w:rsidRPr="00732548">
        <w:rPr>
          <w:rFonts w:ascii="Arial Narrow" w:hAnsi="Arial Narrow" w:cs="Calibri"/>
          <w:lang w:val="es-ES"/>
        </w:rPr>
        <w:t>Ciudadela la Felicidad</w:t>
      </w:r>
      <w:r w:rsidR="0011103C" w:rsidRPr="00732548">
        <w:rPr>
          <w:rFonts w:ascii="Arial Narrow" w:hAnsi="Arial Narrow" w:cs="Calibri"/>
          <w:lang w:val="es-ES"/>
        </w:rPr>
        <w:t>.</w:t>
      </w:r>
    </w:p>
    <w:p w14:paraId="4DF686F4" w14:textId="77777777" w:rsidR="00E44A1D" w:rsidRPr="00732548" w:rsidRDefault="00E44A1D" w:rsidP="00E44A1D">
      <w:pPr>
        <w:ind w:left="360"/>
        <w:jc w:val="both"/>
        <w:rPr>
          <w:rFonts w:ascii="Arial Narrow" w:hAnsi="Arial Narrow" w:cs="Calibri"/>
          <w:lang w:val="es-ES"/>
        </w:rPr>
      </w:pPr>
    </w:p>
    <w:p w14:paraId="5FCF3C61" w14:textId="256E97A7" w:rsidR="00194E83" w:rsidRPr="00194E83" w:rsidRDefault="00471303" w:rsidP="00471303">
      <w:pPr>
        <w:jc w:val="both"/>
        <w:rPr>
          <w:rFonts w:ascii="Arial Narrow" w:hAnsi="Arial Narrow" w:cs="Calibri"/>
          <w:lang w:val="es-CO"/>
        </w:rPr>
      </w:pPr>
      <w:r w:rsidRPr="00732548">
        <w:rPr>
          <w:rFonts w:ascii="Arial Narrow" w:hAnsi="Arial Narrow" w:cs="Calibri"/>
          <w:lang w:val="es-ES"/>
        </w:rPr>
        <w:lastRenderedPageBreak/>
        <w:t xml:space="preserve">Se llevaron a cabo </w:t>
      </w:r>
      <w:r w:rsidR="00194E83" w:rsidRPr="00732548">
        <w:rPr>
          <w:rFonts w:ascii="Arial Narrow" w:hAnsi="Arial Narrow" w:cs="Calibri"/>
          <w:lang w:val="es-ES"/>
        </w:rPr>
        <w:t xml:space="preserve">3 Actividades de </w:t>
      </w:r>
      <w:r w:rsidRPr="00732548">
        <w:rPr>
          <w:rFonts w:ascii="Arial Narrow" w:hAnsi="Arial Narrow" w:cs="Calibri"/>
          <w:lang w:val="es-ES"/>
        </w:rPr>
        <w:t xml:space="preserve">socialización, </w:t>
      </w:r>
      <w:r w:rsidR="00194E83" w:rsidRPr="00194E83">
        <w:rPr>
          <w:rFonts w:ascii="Arial Narrow" w:hAnsi="Arial Narrow" w:cs="Calibri"/>
          <w:lang w:val="es-CO"/>
        </w:rPr>
        <w:t>22 actividades de recorridos para seguimiento y caracterización de población migrante y habitantes de calle que permitan activar las rutas de atención correspondiente al resorte de la secretaría de integración social y generar los mecanismos que sean requeridos para intervención interinstitucional</w:t>
      </w:r>
      <w:r>
        <w:rPr>
          <w:rFonts w:ascii="Arial Narrow" w:hAnsi="Arial Narrow" w:cs="Calibri"/>
          <w:lang w:val="es-CO"/>
        </w:rPr>
        <w:t xml:space="preserve">, </w:t>
      </w:r>
      <w:r w:rsidR="00194E83" w:rsidRPr="00194E83">
        <w:rPr>
          <w:rFonts w:ascii="Arial Narrow" w:hAnsi="Arial Narrow" w:cs="Calibri"/>
          <w:lang w:val="es-CO"/>
        </w:rPr>
        <w:t xml:space="preserve">40 campañas y sensibilización en acceso a derechos con carreteros en el barrio la Zelfita por medio de jornada nocturna en compañía de </w:t>
      </w:r>
      <w:r>
        <w:rPr>
          <w:rFonts w:ascii="Arial Narrow" w:hAnsi="Arial Narrow" w:cs="Calibri"/>
          <w:lang w:val="es-CO"/>
        </w:rPr>
        <w:t>la S</w:t>
      </w:r>
      <w:r w:rsidR="00194E83" w:rsidRPr="00194E83">
        <w:rPr>
          <w:rFonts w:ascii="Arial Narrow" w:hAnsi="Arial Narrow" w:cs="Calibri"/>
          <w:lang w:val="es-CO"/>
        </w:rPr>
        <w:t>ecretar</w:t>
      </w:r>
      <w:r>
        <w:rPr>
          <w:rFonts w:ascii="Arial Narrow" w:hAnsi="Arial Narrow" w:cs="Calibri"/>
          <w:lang w:val="es-CO"/>
        </w:rPr>
        <w:t>í</w:t>
      </w:r>
      <w:r w:rsidR="00194E83" w:rsidRPr="00194E83">
        <w:rPr>
          <w:rFonts w:ascii="Arial Narrow" w:hAnsi="Arial Narrow" w:cs="Calibri"/>
          <w:lang w:val="es-CO"/>
        </w:rPr>
        <w:t>a de Integración Social, Secretar</w:t>
      </w:r>
      <w:r>
        <w:rPr>
          <w:rFonts w:ascii="Arial Narrow" w:hAnsi="Arial Narrow" w:cs="Calibri"/>
          <w:lang w:val="es-CO"/>
        </w:rPr>
        <w:t>í</w:t>
      </w:r>
      <w:r w:rsidR="00194E83" w:rsidRPr="00194E83">
        <w:rPr>
          <w:rFonts w:ascii="Arial Narrow" w:hAnsi="Arial Narrow" w:cs="Calibri"/>
          <w:lang w:val="es-CO"/>
        </w:rPr>
        <w:t xml:space="preserve">a de Seguridad, comunidad y </w:t>
      </w:r>
      <w:r>
        <w:rPr>
          <w:rFonts w:ascii="Arial Narrow" w:hAnsi="Arial Narrow" w:cs="Calibri"/>
          <w:lang w:val="es-CO"/>
        </w:rPr>
        <w:t>el equipo de la ALF</w:t>
      </w:r>
      <w:r w:rsidR="00194E83" w:rsidRPr="00194E83">
        <w:rPr>
          <w:rFonts w:ascii="Arial Narrow" w:hAnsi="Arial Narrow" w:cs="Calibri"/>
          <w:lang w:val="es-CO"/>
        </w:rPr>
        <w:t>.</w:t>
      </w:r>
      <w:r>
        <w:rPr>
          <w:rFonts w:ascii="Arial Narrow" w:hAnsi="Arial Narrow" w:cs="Calibri"/>
          <w:lang w:val="es-CO"/>
        </w:rPr>
        <w:t xml:space="preserve"> Se realizaron </w:t>
      </w:r>
      <w:r w:rsidR="00194E83" w:rsidRPr="00194E83">
        <w:rPr>
          <w:rFonts w:ascii="Arial Narrow" w:hAnsi="Arial Narrow" w:cs="Calibri"/>
          <w:lang w:val="es-CO"/>
        </w:rPr>
        <w:t>2 jornadas de Facilitadores y acceso a la justicia en el auditorio de la antigua JAL, con presencia de la Casa de Justicia, profesionales de la estrategia de facilitadores de la SDCJ, y aproximadamente 30 ciudadanos conducidos.</w:t>
      </w:r>
      <w:r w:rsidR="00194E83" w:rsidRPr="00194E83">
        <w:rPr>
          <w:rFonts w:ascii="Arial Narrow" w:hAnsi="Arial Narrow" w:cs="Calibri"/>
          <w:lang w:val="es-CO"/>
        </w:rPr>
        <w:tab/>
      </w:r>
    </w:p>
    <w:p w14:paraId="2C4C470E" w14:textId="77777777" w:rsidR="00194E83" w:rsidRPr="00194E83" w:rsidRDefault="00194E83" w:rsidP="00E44A1D">
      <w:pPr>
        <w:jc w:val="both"/>
        <w:rPr>
          <w:rFonts w:ascii="Arial Narrow" w:hAnsi="Arial Narrow" w:cs="Calibri"/>
          <w:lang w:val="es-CO"/>
        </w:rPr>
      </w:pPr>
    </w:p>
    <w:p w14:paraId="1FC6833E" w14:textId="2F4ACEF5" w:rsidR="00BF228F" w:rsidRDefault="00471303" w:rsidP="00471303">
      <w:pPr>
        <w:jc w:val="both"/>
        <w:rPr>
          <w:rFonts w:ascii="Arial Narrow" w:hAnsi="Arial Narrow" w:cs="Calibri"/>
        </w:rPr>
      </w:pPr>
      <w:r>
        <w:rPr>
          <w:rFonts w:ascii="Arial Narrow" w:hAnsi="Arial Narrow" w:cs="Calibri"/>
        </w:rPr>
        <w:t>En entornos escolares, c</w:t>
      </w:r>
      <w:r w:rsidR="00194E83" w:rsidRPr="00194E83">
        <w:rPr>
          <w:rFonts w:ascii="Arial Narrow" w:hAnsi="Arial Narrow" w:cs="Calibri"/>
        </w:rPr>
        <w:t>omo parte de la estrategia de regreso a la normalidad, se retomó el acompañamiento a los colegios por medio de campañas de prevención de conflictos, consumo de sustancias y riesgo de situaciones de inseguridad</w:t>
      </w:r>
      <w:r>
        <w:rPr>
          <w:rFonts w:ascii="Arial Narrow" w:hAnsi="Arial Narrow" w:cs="Calibri"/>
        </w:rPr>
        <w:t>; en un compendio de 95 actividades de sensibilización impactando 12 colegios.</w:t>
      </w:r>
    </w:p>
    <w:p w14:paraId="63CDD03F" w14:textId="77777777" w:rsidR="00471303" w:rsidRPr="00CD5455" w:rsidRDefault="00471303" w:rsidP="00471303">
      <w:pPr>
        <w:jc w:val="both"/>
        <w:rPr>
          <w:rFonts w:ascii="Arial Narrow" w:hAnsi="Arial Narrow" w:cs="Calibri"/>
        </w:rPr>
      </w:pPr>
    </w:p>
    <w:p w14:paraId="60B519BA" w14:textId="77777777" w:rsidR="00457189" w:rsidRPr="00D54696" w:rsidRDefault="00457189" w:rsidP="00CB3FE9">
      <w:pPr>
        <w:jc w:val="both"/>
        <w:rPr>
          <w:rFonts w:ascii="Arial Narrow" w:hAnsi="Arial Narrow" w:cs="Calibri"/>
          <w:b/>
          <w:bCs/>
        </w:rPr>
      </w:pPr>
      <w:r w:rsidRPr="00D54696">
        <w:rPr>
          <w:rFonts w:ascii="Arial Narrow" w:hAnsi="Arial Narrow" w:cs="Calibri"/>
          <w:b/>
          <w:bCs/>
        </w:rPr>
        <w:t xml:space="preserve">Propósito 4. Hacer de Bogotá-región un modelo de movilidad multimodal, incluyente y sostenible </w:t>
      </w:r>
    </w:p>
    <w:p w14:paraId="508CDB14" w14:textId="77777777" w:rsidR="00457189" w:rsidRPr="00CD5455" w:rsidRDefault="00457189" w:rsidP="00CB3FE9">
      <w:pPr>
        <w:jc w:val="both"/>
        <w:rPr>
          <w:rFonts w:ascii="Arial Narrow" w:hAnsi="Arial Narrow" w:cs="Calibri"/>
        </w:rPr>
      </w:pPr>
    </w:p>
    <w:p w14:paraId="4FE7FB5E" w14:textId="58163789" w:rsidR="00E10303" w:rsidRPr="00CD5455" w:rsidRDefault="00E10303" w:rsidP="00E10303">
      <w:pPr>
        <w:jc w:val="both"/>
        <w:rPr>
          <w:rFonts w:ascii="Arial Narrow" w:hAnsi="Arial Narrow" w:cs="Calibri"/>
          <w:b/>
          <w:bCs/>
        </w:rPr>
      </w:pPr>
      <w:r w:rsidRPr="005B1CF0">
        <w:rPr>
          <w:rFonts w:ascii="Arial Narrow" w:hAnsi="Arial Narrow" w:cs="Calibri"/>
          <w:b/>
          <w:bCs/>
        </w:rPr>
        <w:t>Infraestructura</w:t>
      </w:r>
    </w:p>
    <w:p w14:paraId="46561A16" w14:textId="74486578" w:rsidR="00E10303" w:rsidRPr="00CD5455" w:rsidRDefault="00E10303" w:rsidP="00E10303">
      <w:pPr>
        <w:jc w:val="both"/>
        <w:rPr>
          <w:rFonts w:ascii="Arial Narrow" w:hAnsi="Arial Narrow" w:cs="Calibri"/>
        </w:rPr>
      </w:pPr>
      <w:r w:rsidRPr="00CD5455">
        <w:rPr>
          <w:rFonts w:ascii="Arial Narrow" w:hAnsi="Arial Narrow" w:cs="Calibri"/>
        </w:rPr>
        <w:t>Con el proyecto 1780 – “Un nuevo contrato para movilidad en Fontibón” en la meta “Intervenir 6652 metros cuadrados de elementos del sistema de espacio público peatonal con acciones de construcción y/o conservación durante el cuatrienio”</w:t>
      </w:r>
      <w:r w:rsidR="00C32D2A">
        <w:rPr>
          <w:rFonts w:ascii="Arial Narrow" w:hAnsi="Arial Narrow" w:cs="Calibri"/>
        </w:rPr>
        <w:t>, e</w:t>
      </w:r>
      <w:r w:rsidRPr="00CD5455">
        <w:rPr>
          <w:rFonts w:ascii="Arial Narrow" w:hAnsi="Arial Narrow" w:cs="Calibri"/>
        </w:rPr>
        <w:t>n la vigencia 2024, se realiza el proceso de formulación y adjudicación FDLF-LP-003_2024 para la construcción del espacio público y la malla vial en la localidad de Fontibón</w:t>
      </w:r>
      <w:r w:rsidR="00C32D2A">
        <w:rPr>
          <w:rFonts w:ascii="Arial Narrow" w:hAnsi="Arial Narrow" w:cs="Calibri"/>
        </w:rPr>
        <w:t>.</w:t>
      </w:r>
      <w:r w:rsidRPr="00CD5455">
        <w:rPr>
          <w:rFonts w:ascii="Arial Narrow" w:hAnsi="Arial Narrow" w:cs="Calibri"/>
        </w:rPr>
        <w:t xml:space="preserve"> </w:t>
      </w:r>
      <w:r w:rsidR="00C32D2A">
        <w:rPr>
          <w:rFonts w:ascii="Arial Narrow" w:hAnsi="Arial Narrow" w:cs="Calibri"/>
        </w:rPr>
        <w:t>E</w:t>
      </w:r>
      <w:r w:rsidRPr="00CD5455">
        <w:rPr>
          <w:rFonts w:ascii="Arial Narrow" w:hAnsi="Arial Narrow" w:cs="Calibri"/>
        </w:rPr>
        <w:t>ste contrato se suscribió con el número de contrato COP 711-2024 y su interventoría CI317-2024, el contrato de obra tiene un valor de $8.045.657.306, con el fin de ejecutar 15 segmentos viales de construcción de malla vial y espaci</w:t>
      </w:r>
      <w:r w:rsidR="00C32D2A">
        <w:rPr>
          <w:rFonts w:ascii="Arial Narrow" w:hAnsi="Arial Narrow" w:cs="Calibri"/>
        </w:rPr>
        <w:t>o</w:t>
      </w:r>
      <w:r w:rsidRPr="00CD5455">
        <w:rPr>
          <w:rFonts w:ascii="Arial Narrow" w:hAnsi="Arial Narrow" w:cs="Calibri"/>
        </w:rPr>
        <w:t xml:space="preserve"> público</w:t>
      </w:r>
      <w:r w:rsidR="00C32D2A">
        <w:rPr>
          <w:rFonts w:ascii="Arial Narrow" w:hAnsi="Arial Narrow" w:cs="Calibri"/>
        </w:rPr>
        <w:t xml:space="preserve"> para </w:t>
      </w:r>
      <w:r w:rsidRPr="00CD5455">
        <w:rPr>
          <w:rFonts w:ascii="Arial Narrow" w:hAnsi="Arial Narrow" w:cs="Calibri"/>
        </w:rPr>
        <w:t xml:space="preserve">intervenir 1663 m2 de espacio público, con este contrato </w:t>
      </w:r>
      <w:r w:rsidR="00C32D2A">
        <w:rPr>
          <w:rFonts w:ascii="Arial Narrow" w:hAnsi="Arial Narrow" w:cs="Calibri"/>
        </w:rPr>
        <w:t xml:space="preserve">atiende la construcción de </w:t>
      </w:r>
      <w:r w:rsidRPr="00CD5455">
        <w:rPr>
          <w:rFonts w:ascii="Arial Narrow" w:hAnsi="Arial Narrow" w:cs="Calibri"/>
        </w:rPr>
        <w:t>3</w:t>
      </w:r>
      <w:r w:rsidR="00C32D2A">
        <w:rPr>
          <w:rFonts w:ascii="Arial Narrow" w:hAnsi="Arial Narrow" w:cs="Calibri"/>
        </w:rPr>
        <w:t>.</w:t>
      </w:r>
      <w:r w:rsidRPr="00CD5455">
        <w:rPr>
          <w:rFonts w:ascii="Arial Narrow" w:hAnsi="Arial Narrow" w:cs="Calibri"/>
        </w:rPr>
        <w:t>644 m2 de espacio público. Adicionalmente, para esta vigencia, se ejecutó con el contrato de obra pública COP 379-2024, una intervención en segmentos viales y el espacio público</w:t>
      </w:r>
      <w:r w:rsidR="0073726B">
        <w:rPr>
          <w:rFonts w:ascii="Arial Narrow" w:hAnsi="Arial Narrow" w:cs="Calibri"/>
        </w:rPr>
        <w:t>.</w:t>
      </w:r>
      <w:r w:rsidRPr="00CD5455">
        <w:rPr>
          <w:rFonts w:ascii="Arial Narrow" w:hAnsi="Arial Narrow" w:cs="Calibri"/>
        </w:rPr>
        <w:t xml:space="preserve"> </w:t>
      </w:r>
      <w:r w:rsidR="0073726B">
        <w:rPr>
          <w:rFonts w:ascii="Arial Narrow" w:hAnsi="Arial Narrow" w:cs="Calibri"/>
        </w:rPr>
        <w:t>D</w:t>
      </w:r>
      <w:r w:rsidRPr="00CD5455">
        <w:rPr>
          <w:rFonts w:ascii="Arial Narrow" w:hAnsi="Arial Narrow" w:cs="Calibri"/>
        </w:rPr>
        <w:t>e manera inicial se programa la intervención de 13 segmentos viales por valor de $7.575.704.741, posterior a ello se realiza adición y pr</w:t>
      </w:r>
      <w:r w:rsidR="0073726B">
        <w:rPr>
          <w:rFonts w:ascii="Arial Narrow" w:hAnsi="Arial Narrow" w:cs="Calibri"/>
        </w:rPr>
        <w:t>ó</w:t>
      </w:r>
      <w:r w:rsidRPr="00CD5455">
        <w:rPr>
          <w:rFonts w:ascii="Arial Narrow" w:hAnsi="Arial Narrow" w:cs="Calibri"/>
        </w:rPr>
        <w:t>rroga al contrato por valor de $4.238.256.424, valor con el cual se realiza la inclusión de 4 segmentos viales con espacio público para contar con una totalidad de 17 segmentos viales alcanzando una meta total de 1230 m2 construidos de espacio público</w:t>
      </w:r>
    </w:p>
    <w:p w14:paraId="7033A5C4" w14:textId="77777777" w:rsidR="00E10303" w:rsidRPr="00CD5455" w:rsidRDefault="00E10303" w:rsidP="00E10303">
      <w:pPr>
        <w:jc w:val="both"/>
        <w:rPr>
          <w:rFonts w:ascii="Arial Narrow" w:hAnsi="Arial Narrow" w:cs="Calibri"/>
        </w:rPr>
      </w:pPr>
    </w:p>
    <w:p w14:paraId="5BCEE079" w14:textId="4105B047" w:rsidR="00E10303" w:rsidRPr="00CD5455" w:rsidRDefault="0073726B" w:rsidP="00E10303">
      <w:pPr>
        <w:jc w:val="both"/>
        <w:rPr>
          <w:rFonts w:ascii="Arial Narrow" w:hAnsi="Arial Narrow" w:cs="Calibri"/>
        </w:rPr>
      </w:pPr>
      <w:r>
        <w:rPr>
          <w:rFonts w:ascii="Arial Narrow" w:hAnsi="Arial Narrow" w:cs="Calibri"/>
        </w:rPr>
        <w:t xml:space="preserve">Para </w:t>
      </w:r>
      <w:r w:rsidR="00E10303" w:rsidRPr="00CD5455">
        <w:rPr>
          <w:rFonts w:ascii="Arial Narrow" w:hAnsi="Arial Narrow" w:cs="Calibri"/>
        </w:rPr>
        <w:t>el año 2024 se adicion</w:t>
      </w:r>
      <w:r>
        <w:rPr>
          <w:rFonts w:ascii="Arial Narrow" w:hAnsi="Arial Narrow" w:cs="Calibri"/>
        </w:rPr>
        <w:t>ó</w:t>
      </w:r>
      <w:r w:rsidR="00E10303" w:rsidRPr="00CD5455">
        <w:rPr>
          <w:rFonts w:ascii="Arial Narrow" w:hAnsi="Arial Narrow" w:cs="Calibri"/>
        </w:rPr>
        <w:t xml:space="preserve"> y prorrog</w:t>
      </w:r>
      <w:r>
        <w:rPr>
          <w:rFonts w:ascii="Arial Narrow" w:hAnsi="Arial Narrow" w:cs="Calibri"/>
        </w:rPr>
        <w:t>ó</w:t>
      </w:r>
      <w:r w:rsidR="00E10303" w:rsidRPr="00CD5455">
        <w:rPr>
          <w:rFonts w:ascii="Arial Narrow" w:hAnsi="Arial Narrow" w:cs="Calibri"/>
        </w:rPr>
        <w:t xml:space="preserve"> la orden de compra N°117787 de 2023 por un valor de $ 385.500.000, </w:t>
      </w:r>
      <w:r>
        <w:rPr>
          <w:rFonts w:ascii="Arial Narrow" w:hAnsi="Arial Narrow" w:cs="Calibri"/>
        </w:rPr>
        <w:t xml:space="preserve">logrando realizar la </w:t>
      </w:r>
      <w:r w:rsidR="00E10303" w:rsidRPr="00CD5455">
        <w:rPr>
          <w:rFonts w:ascii="Arial Narrow" w:hAnsi="Arial Narrow" w:cs="Calibri"/>
        </w:rPr>
        <w:t xml:space="preserve">intervención en puentes vehiculares y/o peatonales de escala local sobre cuerpos de agua, y bajo la ejecución por parte del FDL, </w:t>
      </w:r>
      <w:r>
        <w:rPr>
          <w:rFonts w:ascii="Arial Narrow" w:hAnsi="Arial Narrow" w:cs="Calibri"/>
        </w:rPr>
        <w:t xml:space="preserve">con una magnitud de </w:t>
      </w:r>
      <w:r w:rsidR="00E10303" w:rsidRPr="00CD5455">
        <w:rPr>
          <w:rFonts w:ascii="Arial Narrow" w:hAnsi="Arial Narrow" w:cs="Calibri"/>
        </w:rPr>
        <w:t>950 m2.</w:t>
      </w:r>
    </w:p>
    <w:p w14:paraId="2A86713A" w14:textId="77777777" w:rsidR="00E10303" w:rsidRPr="00CD5455" w:rsidRDefault="00E10303" w:rsidP="00E10303">
      <w:pPr>
        <w:jc w:val="both"/>
        <w:rPr>
          <w:rFonts w:ascii="Arial Narrow" w:hAnsi="Arial Narrow" w:cs="Calibri"/>
        </w:rPr>
      </w:pPr>
    </w:p>
    <w:p w14:paraId="02B28DCC" w14:textId="2D62392C" w:rsidR="00E10303" w:rsidRPr="00CD5455" w:rsidRDefault="00E10303" w:rsidP="00E10303">
      <w:pPr>
        <w:jc w:val="both"/>
        <w:rPr>
          <w:rFonts w:ascii="Arial Narrow" w:hAnsi="Arial Narrow" w:cs="Calibri"/>
        </w:rPr>
      </w:pPr>
      <w:r w:rsidRPr="00CD5455">
        <w:rPr>
          <w:rFonts w:ascii="Arial Narrow" w:hAnsi="Arial Narrow" w:cs="Calibri"/>
        </w:rPr>
        <w:t xml:space="preserve">Por otra parte, </w:t>
      </w:r>
      <w:r w:rsidR="00491778">
        <w:rPr>
          <w:rFonts w:ascii="Arial Narrow" w:hAnsi="Arial Narrow" w:cs="Calibri"/>
        </w:rPr>
        <w:t>en</w:t>
      </w:r>
      <w:r w:rsidRPr="00CD5455">
        <w:rPr>
          <w:rFonts w:ascii="Arial Narrow" w:hAnsi="Arial Narrow" w:cs="Calibri"/>
        </w:rPr>
        <w:t xml:space="preserve"> la vigencia 2024, se realiza el proceso de formulación y adjudicación FDLF-LP-003_2024 para la construcción del espacio público y la malla vial en la localidad de Fontibón</w:t>
      </w:r>
      <w:r w:rsidR="00491778">
        <w:rPr>
          <w:rFonts w:ascii="Arial Narrow" w:hAnsi="Arial Narrow" w:cs="Calibri"/>
        </w:rPr>
        <w:t xml:space="preserve">; </w:t>
      </w:r>
      <w:r w:rsidRPr="00CD5455">
        <w:rPr>
          <w:rFonts w:ascii="Arial Narrow" w:hAnsi="Arial Narrow" w:cs="Calibri"/>
        </w:rPr>
        <w:t xml:space="preserve">este contrato se suscribió con el número de contrato COP 711-2024 y su interventoría CI317-2024, el contrato de obra tiene un valor de $8.045.657.306, con el fin de ejecutar 15 segmentos viales de construcción de malla vial y espació público. Así mismo, se ejecutó con el contrato de obra pública </w:t>
      </w:r>
      <w:r w:rsidRPr="00CD5455">
        <w:rPr>
          <w:rFonts w:ascii="Arial Narrow" w:hAnsi="Arial Narrow" w:cs="Calibri"/>
        </w:rPr>
        <w:lastRenderedPageBreak/>
        <w:t>COP 379-2024, una intervención en segmentos viales y el espacio público, de manera inicial se programa la intervención de 13 segmentos viales por valor de $7.575.704.741, posterior a ello se realiza adición y pr</w:t>
      </w:r>
      <w:r w:rsidR="00491778">
        <w:rPr>
          <w:rFonts w:ascii="Arial Narrow" w:hAnsi="Arial Narrow" w:cs="Calibri"/>
        </w:rPr>
        <w:t>ó</w:t>
      </w:r>
      <w:r w:rsidRPr="00CD5455">
        <w:rPr>
          <w:rFonts w:ascii="Arial Narrow" w:hAnsi="Arial Narrow" w:cs="Calibri"/>
        </w:rPr>
        <w:t>rroga al contrato por valor de $4.238.256.424, valor con el cual se realiza la inclusión de 4 segmentos viales con espacio público para contar con una totalidad de 17 segmentos viales y de espacio público. de tal manera que en el cuatrienio en materia de malla vial se ejecutó 12.58 km/carril superando la meta en un 209.6 % de lo inicialmente previsto.</w:t>
      </w:r>
    </w:p>
    <w:p w14:paraId="16F688C7" w14:textId="77777777" w:rsidR="00E10303" w:rsidRPr="00CD5455" w:rsidRDefault="00E10303" w:rsidP="00E10303">
      <w:pPr>
        <w:jc w:val="both"/>
        <w:rPr>
          <w:rFonts w:ascii="Arial Narrow" w:hAnsi="Arial Narrow" w:cs="Calibri"/>
        </w:rPr>
      </w:pPr>
    </w:p>
    <w:p w14:paraId="194AA327" w14:textId="599DC62B" w:rsidR="00DE43A4" w:rsidRPr="00CD5455" w:rsidRDefault="00E10303" w:rsidP="00DE43A4">
      <w:pPr>
        <w:jc w:val="both"/>
        <w:rPr>
          <w:rFonts w:ascii="Arial Narrow" w:hAnsi="Arial Narrow" w:cs="Calibri"/>
        </w:rPr>
      </w:pPr>
      <w:r w:rsidRPr="00CD5455">
        <w:rPr>
          <w:rFonts w:ascii="Arial Narrow" w:hAnsi="Arial Narrow" w:cs="Calibri"/>
        </w:rPr>
        <w:t>Para esta vigencia, se da continuidad para la contratación de personal mediante el recurso del proyecto 1780, y se adiciono y prorrogo la orden de compra N°117787 de 2023 por un valor de $385.500.000, es importante mencionar que para la vigencia 2024 según Plan Operativo Anual de Inversiones se tenía previsto la intervención de 605 ml de ciclo infraestructura con acciones de construcción y/o conservación, y bajo la ejecución por parte del FDL, se realizó la intervención de 1.644 ml.</w:t>
      </w:r>
    </w:p>
    <w:p w14:paraId="14BA12A8" w14:textId="77777777" w:rsidR="00457189" w:rsidRPr="00CD5455" w:rsidRDefault="00457189" w:rsidP="00CB3FE9">
      <w:pPr>
        <w:jc w:val="both"/>
        <w:rPr>
          <w:rFonts w:ascii="Arial Narrow" w:hAnsi="Arial Narrow" w:cs="Calibri"/>
        </w:rPr>
      </w:pPr>
    </w:p>
    <w:p w14:paraId="416A7BE4" w14:textId="77777777" w:rsidR="00457189" w:rsidRPr="00CD5455" w:rsidRDefault="00457189" w:rsidP="00CB3FE9">
      <w:pPr>
        <w:jc w:val="both"/>
        <w:rPr>
          <w:rFonts w:ascii="Arial Narrow" w:hAnsi="Arial Narrow" w:cs="Calibri"/>
          <w:b/>
        </w:rPr>
      </w:pPr>
      <w:r w:rsidRPr="00CD5455">
        <w:rPr>
          <w:rFonts w:ascii="Arial Narrow" w:hAnsi="Arial Narrow" w:cs="Calibri"/>
          <w:b/>
        </w:rPr>
        <w:t xml:space="preserve">Propósito 5. Construir Bogotá-región con gobierno abierto, transparente y ciudadanía consciente </w:t>
      </w:r>
    </w:p>
    <w:p w14:paraId="2D1FB0E5" w14:textId="77777777" w:rsidR="00457189" w:rsidRPr="00CD5455" w:rsidRDefault="00457189" w:rsidP="00CB3FE9">
      <w:pPr>
        <w:jc w:val="both"/>
        <w:rPr>
          <w:rFonts w:ascii="Arial Narrow" w:hAnsi="Arial Narrow" w:cs="Calibri"/>
        </w:rPr>
      </w:pPr>
    </w:p>
    <w:p w14:paraId="5C573970" w14:textId="3FC21847" w:rsidR="008970B6" w:rsidRPr="00CD5455" w:rsidRDefault="00095D08" w:rsidP="008970B6">
      <w:pPr>
        <w:jc w:val="both"/>
        <w:rPr>
          <w:rFonts w:ascii="Arial Narrow" w:hAnsi="Arial Narrow" w:cs="Calibri"/>
          <w:b/>
          <w:bCs/>
        </w:rPr>
      </w:pPr>
      <w:r w:rsidRPr="00C6175C">
        <w:rPr>
          <w:rFonts w:ascii="Arial Narrow" w:hAnsi="Arial Narrow" w:cs="Calibri"/>
          <w:b/>
          <w:bCs/>
        </w:rPr>
        <w:t xml:space="preserve">IVC </w:t>
      </w:r>
      <w:r w:rsidR="00FB6FF1" w:rsidRPr="00C6175C">
        <w:rPr>
          <w:rFonts w:ascii="Arial Narrow" w:hAnsi="Arial Narrow" w:cs="Calibri"/>
          <w:b/>
          <w:bCs/>
        </w:rPr>
        <w:t xml:space="preserve"> </w:t>
      </w:r>
    </w:p>
    <w:p w14:paraId="2ED618F6" w14:textId="77777777" w:rsidR="00095D08" w:rsidRPr="00095D08" w:rsidRDefault="00095D08" w:rsidP="00095D08">
      <w:pPr>
        <w:jc w:val="both"/>
        <w:rPr>
          <w:rFonts w:ascii="Arial Narrow" w:hAnsi="Arial Narrow" w:cs="Calibri"/>
          <w:lang w:val="es-419"/>
        </w:rPr>
      </w:pPr>
      <w:r w:rsidRPr="00095D08">
        <w:rPr>
          <w:rFonts w:ascii="Arial Narrow" w:hAnsi="Arial Narrow" w:cs="Calibri"/>
          <w:lang w:val="es-419"/>
        </w:rPr>
        <w:t>En el marco del Plan de Gestión Local y alineados con el Propósito 5 del Plan de Desarrollo Distrital, la Alcaldía Local de Fontibón ha trabajado en el fortalecimiento de la inspección, vigilancia y control (IVC) con el fin de garantizar la protección del espacio público, el cumplimiento de normativas comerciales y ambientales y la mejora de la confianza ciudadana en la administración.</w:t>
      </w:r>
    </w:p>
    <w:p w14:paraId="66885F18" w14:textId="77777777" w:rsidR="00095D08" w:rsidRPr="00095D08" w:rsidRDefault="00095D08" w:rsidP="00095D08">
      <w:pPr>
        <w:jc w:val="both"/>
        <w:rPr>
          <w:rFonts w:ascii="Arial Narrow" w:hAnsi="Arial Narrow" w:cs="Calibri"/>
          <w:lang w:val="es-419"/>
        </w:rPr>
      </w:pPr>
    </w:p>
    <w:p w14:paraId="18B511BC" w14:textId="77777777" w:rsidR="00095D08" w:rsidRPr="00095D08" w:rsidRDefault="00095D08" w:rsidP="00095D08">
      <w:pPr>
        <w:jc w:val="both"/>
        <w:rPr>
          <w:rFonts w:ascii="Arial Narrow" w:hAnsi="Arial Narrow" w:cs="Calibri"/>
          <w:lang w:val="es-419"/>
        </w:rPr>
      </w:pPr>
      <w:r w:rsidRPr="00095D08">
        <w:rPr>
          <w:rFonts w:ascii="Arial Narrow" w:hAnsi="Arial Narrow" w:cs="Calibri"/>
          <w:lang w:val="es-419"/>
        </w:rPr>
        <w:t>A través del fortalecimiento del equipo de IVC y la coordinación con entidades distritales, se logró una gestión efectiva en la recuperación de espacios públicos, la fiscalización de actividades económicas y la protección del medio ambiente.</w:t>
      </w:r>
    </w:p>
    <w:p w14:paraId="5D62AFBC" w14:textId="77777777" w:rsidR="009F6584" w:rsidRDefault="009F6584" w:rsidP="009F6584">
      <w:pPr>
        <w:jc w:val="both"/>
        <w:rPr>
          <w:rFonts w:ascii="Arial Narrow" w:hAnsi="Arial Narrow" w:cs="Calibri"/>
          <w:lang w:val="es-419"/>
        </w:rPr>
      </w:pPr>
    </w:p>
    <w:p w14:paraId="4D50740A" w14:textId="7186D9E9"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Recuperación del Espacio Público:</w:t>
      </w:r>
      <w:r w:rsidRPr="00095D08">
        <w:rPr>
          <w:rFonts w:ascii="Arial Narrow" w:hAnsi="Arial Narrow" w:cs="Calibri"/>
          <w:lang w:val="es-CO"/>
        </w:rPr>
        <w:t xml:space="preserve"> Se logró la intervención y recuperación de espacios invadidos, brindando mayor seguridad y mejorando la movilidad peatonal.</w:t>
      </w:r>
    </w:p>
    <w:p w14:paraId="22808BB6"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Regulación de Actividades Económicas:</w:t>
      </w:r>
      <w:r w:rsidRPr="00095D08">
        <w:rPr>
          <w:rFonts w:ascii="Arial Narrow" w:hAnsi="Arial Narrow" w:cs="Calibri"/>
          <w:lang w:val="es-CO"/>
        </w:rPr>
        <w:t xml:space="preserve"> Se realizaron operativos para garantizar el cumplimiento de normas comerciales, favoreciendo el orden y la seguridad en la localidad.</w:t>
      </w:r>
    </w:p>
    <w:p w14:paraId="387C840F"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Protección Ambiental:</w:t>
      </w:r>
      <w:r w:rsidRPr="00095D08">
        <w:rPr>
          <w:rFonts w:ascii="Arial Narrow" w:hAnsi="Arial Narrow" w:cs="Calibri"/>
          <w:lang w:val="es-CO"/>
        </w:rPr>
        <w:t xml:space="preserve"> Se llevaron a cabo acciones de control en zonas sensibles, mitigando impactos negativos en el medio ambiente y promoviendo espacios saludables.</w:t>
      </w:r>
    </w:p>
    <w:p w14:paraId="1BE2FD1B"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Garantía de Derechos:</w:t>
      </w:r>
      <w:r w:rsidRPr="00095D08">
        <w:rPr>
          <w:rFonts w:ascii="Arial Narrow" w:hAnsi="Arial Narrow" w:cs="Calibri"/>
          <w:lang w:val="es-CO"/>
        </w:rPr>
        <w:t xml:space="preserve"> Se aseguró la aplicación del enfoque poblacional-diferencial y de género, priorizando acciones en sectores con poblaciones vulnerables y promoviendo la inclusión social.</w:t>
      </w:r>
    </w:p>
    <w:p w14:paraId="6E14BD7D" w14:textId="77777777" w:rsidR="00095D08" w:rsidRPr="00095D08" w:rsidRDefault="00095D08" w:rsidP="00095D08">
      <w:pPr>
        <w:jc w:val="both"/>
        <w:rPr>
          <w:rFonts w:ascii="Arial Narrow" w:hAnsi="Arial Narrow" w:cs="Calibri"/>
          <w:lang w:val="es-419"/>
        </w:rPr>
      </w:pPr>
    </w:p>
    <w:p w14:paraId="2CB64598" w14:textId="77777777" w:rsidR="00095D08" w:rsidRPr="00095D08" w:rsidRDefault="00095D08" w:rsidP="00095D08">
      <w:pPr>
        <w:jc w:val="both"/>
        <w:rPr>
          <w:rFonts w:ascii="Arial Narrow" w:hAnsi="Arial Narrow" w:cs="Calibri"/>
          <w:lang w:val="es-419"/>
        </w:rPr>
      </w:pPr>
      <w:r w:rsidRPr="00095D08">
        <w:rPr>
          <w:rFonts w:ascii="Arial Narrow" w:hAnsi="Arial Narrow" w:cs="Calibri"/>
          <w:lang w:val="es-419"/>
        </w:rPr>
        <w:t>Durante la vigencia 2024, se realizaron los siguientes operativos:</w:t>
      </w:r>
    </w:p>
    <w:p w14:paraId="6798A252" w14:textId="77777777" w:rsidR="00095D08" w:rsidRPr="00095D08" w:rsidRDefault="00095D08" w:rsidP="00095D08">
      <w:pPr>
        <w:jc w:val="both"/>
        <w:rPr>
          <w:rFonts w:ascii="Arial Narrow" w:hAnsi="Arial Narrow" w:cs="Calibri"/>
          <w:lang w:val="es-419"/>
        </w:rPr>
      </w:pPr>
    </w:p>
    <w:p w14:paraId="65981647" w14:textId="77777777" w:rsidR="00095D08" w:rsidRPr="00095D08" w:rsidRDefault="00095D08" w:rsidP="009F6584">
      <w:pPr>
        <w:jc w:val="both"/>
        <w:rPr>
          <w:rFonts w:ascii="Arial Narrow" w:hAnsi="Arial Narrow" w:cs="Calibri"/>
          <w:lang w:val="es-419"/>
        </w:rPr>
      </w:pPr>
      <w:r w:rsidRPr="00095D08">
        <w:rPr>
          <w:rFonts w:ascii="Arial Narrow" w:hAnsi="Arial Narrow" w:cs="Calibri"/>
          <w:b/>
          <w:bCs/>
          <w:lang w:val="es-419"/>
        </w:rPr>
        <w:t>81 operativos de IVC en espacio público</w:t>
      </w:r>
      <w:r w:rsidRPr="00095D08">
        <w:rPr>
          <w:rFonts w:ascii="Arial Narrow" w:hAnsi="Arial Narrow" w:cs="Calibri"/>
          <w:lang w:val="es-419"/>
        </w:rPr>
        <w:t>: Superando la meta trimestral establecida, se llevaron a cabo 165 intervenciones para recuperar espacios ocupados indebidamente.</w:t>
      </w:r>
    </w:p>
    <w:p w14:paraId="169B909D" w14:textId="77777777" w:rsidR="00095D08" w:rsidRPr="00095D08" w:rsidRDefault="00095D08" w:rsidP="009F6584">
      <w:pPr>
        <w:jc w:val="both"/>
        <w:rPr>
          <w:rFonts w:ascii="Arial Narrow" w:hAnsi="Arial Narrow" w:cs="Calibri"/>
          <w:lang w:val="es-419"/>
        </w:rPr>
      </w:pPr>
      <w:r w:rsidRPr="00095D08">
        <w:rPr>
          <w:rFonts w:ascii="Arial Narrow" w:hAnsi="Arial Narrow" w:cs="Calibri"/>
          <w:b/>
          <w:bCs/>
          <w:lang w:val="es-419"/>
        </w:rPr>
        <w:t>165 operativos de IVC en actividades económicas</w:t>
      </w:r>
      <w:r w:rsidRPr="00095D08">
        <w:rPr>
          <w:rFonts w:ascii="Arial Narrow" w:hAnsi="Arial Narrow" w:cs="Calibri"/>
          <w:lang w:val="es-419"/>
        </w:rPr>
        <w:t>: Se realizaron visitas y controles a establecimientos comerciales para verificar el cumplimiento de normativas.</w:t>
      </w:r>
    </w:p>
    <w:p w14:paraId="6907A34F" w14:textId="77777777" w:rsidR="00095D08" w:rsidRPr="00095D08" w:rsidRDefault="00095D08" w:rsidP="009F6584">
      <w:pPr>
        <w:jc w:val="both"/>
        <w:rPr>
          <w:rFonts w:ascii="Arial Narrow" w:hAnsi="Arial Narrow" w:cs="Calibri"/>
          <w:lang w:val="es-419"/>
        </w:rPr>
      </w:pPr>
      <w:r w:rsidRPr="00095D08">
        <w:rPr>
          <w:rFonts w:ascii="Arial Narrow" w:hAnsi="Arial Narrow" w:cs="Calibri"/>
          <w:b/>
          <w:bCs/>
          <w:lang w:val="es-419"/>
        </w:rPr>
        <w:lastRenderedPageBreak/>
        <w:t>6 operativos de IVC sobre fallos en el río Bogotá</w:t>
      </w:r>
      <w:r w:rsidRPr="00095D08">
        <w:rPr>
          <w:rFonts w:ascii="Arial Narrow" w:hAnsi="Arial Narrow" w:cs="Calibri"/>
          <w:lang w:val="es-419"/>
        </w:rPr>
        <w:t>: Supervisión y seguimiento a medidas impuestas para la protección ambiental del río.</w:t>
      </w:r>
    </w:p>
    <w:p w14:paraId="65110A74" w14:textId="77777777" w:rsidR="00095D08" w:rsidRPr="00095D08" w:rsidRDefault="00095D08" w:rsidP="009F6584">
      <w:pPr>
        <w:jc w:val="both"/>
        <w:rPr>
          <w:rFonts w:ascii="Arial Narrow" w:hAnsi="Arial Narrow" w:cs="Calibri"/>
          <w:lang w:val="es-419"/>
        </w:rPr>
      </w:pPr>
      <w:r w:rsidRPr="00095D08">
        <w:rPr>
          <w:rFonts w:ascii="Arial Narrow" w:hAnsi="Arial Narrow" w:cs="Calibri"/>
          <w:b/>
          <w:bCs/>
          <w:lang w:val="es-419"/>
        </w:rPr>
        <w:t>39 operativos de IVC en actividad ambiental</w:t>
      </w:r>
      <w:r w:rsidRPr="00095D08">
        <w:rPr>
          <w:rFonts w:ascii="Arial Narrow" w:hAnsi="Arial Narrow" w:cs="Calibri"/>
          <w:lang w:val="es-419"/>
        </w:rPr>
        <w:t>: Inspecciones orientadas a mitigar impactos negativos en el entorno.</w:t>
      </w:r>
    </w:p>
    <w:p w14:paraId="59CAEE8A" w14:textId="77777777" w:rsidR="00095D08" w:rsidRPr="00095D08" w:rsidRDefault="00095D08" w:rsidP="00095D08">
      <w:pPr>
        <w:jc w:val="both"/>
        <w:rPr>
          <w:rFonts w:ascii="Arial Narrow" w:hAnsi="Arial Narrow" w:cs="Calibri"/>
          <w:lang w:val="es-419"/>
        </w:rPr>
      </w:pPr>
    </w:p>
    <w:p w14:paraId="592DFB46" w14:textId="77777777" w:rsidR="00095D08" w:rsidRPr="00095D08" w:rsidRDefault="00095D08" w:rsidP="00095D08">
      <w:pPr>
        <w:jc w:val="both"/>
        <w:rPr>
          <w:rFonts w:ascii="Arial Narrow" w:hAnsi="Arial Narrow" w:cs="Calibri"/>
          <w:lang w:val="es-419"/>
        </w:rPr>
      </w:pPr>
      <w:r w:rsidRPr="00095D08">
        <w:rPr>
          <w:rFonts w:ascii="Arial Narrow" w:hAnsi="Arial Narrow" w:cs="Calibri"/>
          <w:lang w:val="es-419"/>
        </w:rPr>
        <w:t>Estos operativos reflejan una ejecución superior a las metas establecidas, demostrando un compromiso sólido en el cumplimiento de las directrices y las de las metas establecidas por la Secretaría Distrital de Gobierno, en lo correspondiente a las acciones de inspección, vigilancia y control en Fontibón, garantizando la continuidad y ampliación de los operativos, fortaleciendo la capacidad institucional y la respuesta a las necesidades ciudadanas.</w:t>
      </w:r>
    </w:p>
    <w:p w14:paraId="540D8FC9" w14:textId="77777777" w:rsidR="00095D08" w:rsidRPr="00095D08" w:rsidRDefault="00095D08" w:rsidP="00095D08">
      <w:pPr>
        <w:jc w:val="both"/>
        <w:rPr>
          <w:rFonts w:ascii="Arial Narrow" w:hAnsi="Arial Narrow" w:cs="Calibri"/>
          <w:lang w:val="es-419"/>
        </w:rPr>
      </w:pPr>
    </w:p>
    <w:p w14:paraId="2751E651" w14:textId="77777777" w:rsidR="00095D08" w:rsidRPr="00095D08" w:rsidRDefault="00095D08" w:rsidP="00095D08">
      <w:pPr>
        <w:jc w:val="both"/>
        <w:rPr>
          <w:rFonts w:ascii="Arial Narrow" w:hAnsi="Arial Narrow" w:cs="Calibri"/>
          <w:lang w:val="es-419"/>
        </w:rPr>
      </w:pPr>
      <w:r w:rsidRPr="00095D08">
        <w:rPr>
          <w:rFonts w:ascii="Arial Narrow" w:hAnsi="Arial Narrow" w:cs="Calibri"/>
          <w:lang w:val="es-419"/>
        </w:rPr>
        <w:t>Siguiendo el artículo 65 del Plan Distrital de Desarrollo, se han implementado estrategias que garantizan la equidad y el acceso a los derechos de todas las poblaciones, con especial atención a mujeres, personas en situación de discapacidad y comunidades diversas. Esto ha permitido mejorar la seguridad y el bienestar de los grupos históricamente excluidos, integrando sus necesidades en las acciones de IVC.</w:t>
      </w:r>
    </w:p>
    <w:p w14:paraId="0BFD722B" w14:textId="77777777" w:rsidR="00095D08" w:rsidRPr="00095D08" w:rsidRDefault="00095D08" w:rsidP="00095D08">
      <w:pPr>
        <w:jc w:val="both"/>
        <w:rPr>
          <w:rFonts w:ascii="Arial Narrow" w:hAnsi="Arial Narrow" w:cs="Calibri"/>
          <w:lang w:val="es-419"/>
        </w:rPr>
      </w:pPr>
    </w:p>
    <w:p w14:paraId="15118CB4" w14:textId="77777777" w:rsidR="00095D08" w:rsidRPr="00095D08" w:rsidRDefault="00095D08" w:rsidP="00095D08">
      <w:pPr>
        <w:jc w:val="both"/>
        <w:rPr>
          <w:rFonts w:ascii="Arial Narrow" w:hAnsi="Arial Narrow" w:cs="Calibri"/>
          <w:lang w:val="es-CO"/>
        </w:rPr>
      </w:pPr>
      <w:r w:rsidRPr="00095D08">
        <w:rPr>
          <w:rFonts w:ascii="Arial Narrow" w:hAnsi="Arial Narrow" w:cs="Calibri"/>
          <w:lang w:val="es-419"/>
        </w:rPr>
        <w:t>En tal sentido corresponde precisar que p</w:t>
      </w:r>
      <w:r w:rsidRPr="00095D08">
        <w:rPr>
          <w:rFonts w:ascii="Arial Narrow" w:hAnsi="Arial Narrow" w:cs="Calibri"/>
          <w:lang w:val="es-CO"/>
        </w:rPr>
        <w:t xml:space="preserve">ara el cumplimiento de las funciones de </w:t>
      </w:r>
      <w:r w:rsidRPr="00095D08">
        <w:rPr>
          <w:rFonts w:ascii="Arial Narrow" w:hAnsi="Arial Narrow" w:cs="Calibri"/>
          <w:b/>
          <w:bCs/>
          <w:lang w:val="es-CO"/>
        </w:rPr>
        <w:t>Inspección, Vigilancia y Control (IVC)</w:t>
      </w:r>
      <w:r w:rsidRPr="00095D08">
        <w:rPr>
          <w:rFonts w:ascii="Arial Narrow" w:hAnsi="Arial Narrow" w:cs="Calibri"/>
          <w:lang w:val="es-CO"/>
        </w:rPr>
        <w:t>, durante la vigencia de 2024 se contó con un equipo compuesto por profesionales de diversas áreas, quienes desempeñan un papel fundamental en el desarrollo de estas actividades.</w:t>
      </w:r>
    </w:p>
    <w:p w14:paraId="5D4F87E4" w14:textId="77777777" w:rsidR="00095D08" w:rsidRPr="00095D08" w:rsidRDefault="00095D08" w:rsidP="00095D08">
      <w:pPr>
        <w:jc w:val="both"/>
        <w:rPr>
          <w:rFonts w:ascii="Arial Narrow" w:hAnsi="Arial Narrow" w:cs="Calibri"/>
          <w:lang w:val="es-CO"/>
        </w:rPr>
      </w:pPr>
    </w:p>
    <w:p w14:paraId="4F1D2000"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Abogados/as (28):</w:t>
      </w:r>
      <w:r w:rsidRPr="00095D08">
        <w:rPr>
          <w:rFonts w:ascii="Arial Narrow" w:hAnsi="Arial Narrow" w:cs="Calibri"/>
          <w:lang w:val="es-CO"/>
        </w:rPr>
        <w:t xml:space="preserve"> Encargados de analizar normativas, emitir conceptos jurídicos, realizar procesos administrativos y garantizar el cumplimiento del marco legal aplicable.</w:t>
      </w:r>
    </w:p>
    <w:p w14:paraId="2B61889A"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Gestores/as (13):</w:t>
      </w:r>
      <w:r w:rsidRPr="00095D08">
        <w:rPr>
          <w:rFonts w:ascii="Arial Narrow" w:hAnsi="Arial Narrow" w:cs="Calibri"/>
          <w:lang w:val="es-CO"/>
        </w:rPr>
        <w:t xml:space="preserve"> Responsables de coordinar, planificar y ejecutar estrategias operativas para la efectiva supervisión y control.</w:t>
      </w:r>
    </w:p>
    <w:p w14:paraId="57C2454D"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Arquitectos (6):</w:t>
      </w:r>
      <w:r w:rsidRPr="00095D08">
        <w:rPr>
          <w:rFonts w:ascii="Arial Narrow" w:hAnsi="Arial Narrow" w:cs="Calibri"/>
          <w:lang w:val="es-CO"/>
        </w:rPr>
        <w:t xml:space="preserve"> Apoyan en la evaluación de proyectos, inspecciones y regulaciones relacionadas con infraestructura y desarrollo urbano.</w:t>
      </w:r>
    </w:p>
    <w:p w14:paraId="52E96E24"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Asistenciales (5):</w:t>
      </w:r>
      <w:r w:rsidRPr="00095D08">
        <w:rPr>
          <w:rFonts w:ascii="Arial Narrow" w:hAnsi="Arial Narrow" w:cs="Calibri"/>
          <w:lang w:val="es-CO"/>
        </w:rPr>
        <w:t xml:space="preserve"> Brindan apoyo administrativo y logístico para el desarrollo eficiente de las actividades de IVC.</w:t>
      </w:r>
    </w:p>
    <w:p w14:paraId="60334CBE"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Ingenieros Civiles (2):</w:t>
      </w:r>
      <w:r w:rsidRPr="00095D08">
        <w:rPr>
          <w:rFonts w:ascii="Arial Narrow" w:hAnsi="Arial Narrow" w:cs="Calibri"/>
          <w:lang w:val="es-CO"/>
        </w:rPr>
        <w:t xml:space="preserve"> Participan en la revisión técnica de obras e infraestructura, asegurando el cumplimiento de estándares y normativas.</w:t>
      </w:r>
    </w:p>
    <w:p w14:paraId="2B1403EB" w14:textId="77777777" w:rsidR="00095D08" w:rsidRPr="00095D08" w:rsidRDefault="00095D08" w:rsidP="009F6584">
      <w:pPr>
        <w:jc w:val="both"/>
        <w:rPr>
          <w:rFonts w:ascii="Arial Narrow" w:hAnsi="Arial Narrow" w:cs="Calibri"/>
          <w:lang w:val="es-CO"/>
        </w:rPr>
      </w:pPr>
      <w:r w:rsidRPr="00095D08">
        <w:rPr>
          <w:rFonts w:ascii="Arial Narrow" w:hAnsi="Arial Narrow" w:cs="Calibri"/>
          <w:b/>
          <w:bCs/>
          <w:lang w:val="es-CO"/>
        </w:rPr>
        <w:t>Técnico (4):</w:t>
      </w:r>
      <w:r w:rsidRPr="00095D08">
        <w:rPr>
          <w:rFonts w:ascii="Arial Narrow" w:hAnsi="Arial Narrow" w:cs="Calibri"/>
          <w:lang w:val="es-CO"/>
        </w:rPr>
        <w:t xml:space="preserve"> Contribuyen con conocimientos específicos en labores operativas y de soporte.</w:t>
      </w:r>
    </w:p>
    <w:p w14:paraId="39E7219E" w14:textId="77777777" w:rsidR="00095D08" w:rsidRPr="00095D08" w:rsidRDefault="00095D08" w:rsidP="00095D08">
      <w:pPr>
        <w:jc w:val="both"/>
        <w:rPr>
          <w:rFonts w:ascii="Arial Narrow" w:hAnsi="Arial Narrow" w:cs="Calibri"/>
          <w:lang w:val="es-419"/>
        </w:rPr>
      </w:pPr>
    </w:p>
    <w:p w14:paraId="73017CAB" w14:textId="7E70855C" w:rsidR="00095D08" w:rsidRPr="00095D08" w:rsidRDefault="00095D08" w:rsidP="00095D08">
      <w:pPr>
        <w:jc w:val="both"/>
        <w:rPr>
          <w:rFonts w:ascii="Arial Narrow" w:hAnsi="Arial Narrow" w:cs="Calibri"/>
          <w:lang w:val="es-419"/>
        </w:rPr>
      </w:pPr>
      <w:r w:rsidRPr="00095D08">
        <w:rPr>
          <w:rFonts w:ascii="Arial Narrow" w:hAnsi="Arial Narrow" w:cs="Calibri"/>
          <w:lang w:val="es-419"/>
        </w:rPr>
        <w:t>La gestión de IVC en Fontibón ha sido altamente efectiva, alcanzando y superando los objetivos planteados y dirigiendo nuestras acciones en consolidar los logros obtenidos y volcando nuevas estrategias para obtener nuevos beneficios</w:t>
      </w:r>
      <w:r w:rsidR="009F6584">
        <w:rPr>
          <w:rFonts w:ascii="Arial Narrow" w:hAnsi="Arial Narrow" w:cs="Calibri"/>
          <w:lang w:val="es-419"/>
        </w:rPr>
        <w:t xml:space="preserve"> como:</w:t>
      </w:r>
    </w:p>
    <w:p w14:paraId="1B1896E6" w14:textId="77777777" w:rsidR="00095D08" w:rsidRPr="00095D08" w:rsidRDefault="00095D08" w:rsidP="00095D08">
      <w:pPr>
        <w:jc w:val="both"/>
        <w:rPr>
          <w:rFonts w:ascii="Arial Narrow" w:hAnsi="Arial Narrow" w:cs="Calibri"/>
          <w:lang w:val="es-419"/>
        </w:rPr>
      </w:pPr>
    </w:p>
    <w:p w14:paraId="1961A2E4" w14:textId="030271C4" w:rsidR="00095D08" w:rsidRPr="009F6584" w:rsidRDefault="009F6584" w:rsidP="009F6584">
      <w:pPr>
        <w:jc w:val="both"/>
        <w:rPr>
          <w:rFonts w:ascii="Arial Narrow" w:hAnsi="Arial Narrow" w:cs="Calibri"/>
          <w:lang w:val="es-419"/>
        </w:rPr>
      </w:pPr>
      <w:r>
        <w:rPr>
          <w:rFonts w:ascii="Arial Narrow" w:hAnsi="Arial Narrow" w:cs="Calibri"/>
          <w:lang w:val="es-419"/>
        </w:rPr>
        <w:t>-</w:t>
      </w:r>
      <w:r w:rsidR="00095D08" w:rsidRPr="009F6584">
        <w:rPr>
          <w:rFonts w:ascii="Arial Narrow" w:hAnsi="Arial Narrow" w:cs="Calibri"/>
          <w:lang w:val="es-419"/>
        </w:rPr>
        <w:t>Continuar con la articulación interinstitucional para optimizar recursos y estrategias.</w:t>
      </w:r>
    </w:p>
    <w:p w14:paraId="51B2B42F" w14:textId="36FA5231" w:rsidR="00095D08" w:rsidRPr="009F6584" w:rsidRDefault="009F6584" w:rsidP="009F6584">
      <w:pPr>
        <w:jc w:val="both"/>
        <w:rPr>
          <w:rFonts w:ascii="Arial Narrow" w:hAnsi="Arial Narrow" w:cs="Calibri"/>
          <w:lang w:val="es-419"/>
        </w:rPr>
      </w:pPr>
      <w:r>
        <w:rPr>
          <w:rFonts w:ascii="Arial Narrow" w:hAnsi="Arial Narrow" w:cs="Calibri"/>
          <w:lang w:val="es-419"/>
        </w:rPr>
        <w:t>-</w:t>
      </w:r>
      <w:r w:rsidR="00095D08" w:rsidRPr="009F6584">
        <w:rPr>
          <w:rFonts w:ascii="Arial Narrow" w:hAnsi="Arial Narrow" w:cs="Calibri"/>
          <w:lang w:val="es-419"/>
        </w:rPr>
        <w:t>Implementar acciones pedagógicas dirigidas a la comunidad para prevenir ocupaciones indebidas y fomentar el cumplimiento normativo.</w:t>
      </w:r>
    </w:p>
    <w:p w14:paraId="4FB7411F" w14:textId="49AF5D28" w:rsidR="00095D08" w:rsidRPr="009F6584" w:rsidRDefault="009F6584" w:rsidP="009F6584">
      <w:pPr>
        <w:jc w:val="both"/>
        <w:rPr>
          <w:rFonts w:ascii="Arial Narrow" w:hAnsi="Arial Narrow" w:cs="Calibri"/>
          <w:lang w:val="es-419"/>
        </w:rPr>
      </w:pPr>
      <w:r>
        <w:rPr>
          <w:rFonts w:ascii="Arial Narrow" w:hAnsi="Arial Narrow" w:cs="Calibri"/>
          <w:lang w:val="es-419"/>
        </w:rPr>
        <w:t>-</w:t>
      </w:r>
      <w:r w:rsidR="00095D08" w:rsidRPr="009F6584">
        <w:rPr>
          <w:rFonts w:ascii="Arial Narrow" w:hAnsi="Arial Narrow" w:cs="Calibri"/>
          <w:lang w:val="es-419"/>
        </w:rPr>
        <w:t>Mantener y fortalecer los mecanismos de participación ciudadana para mejorar la percepción y colaboración en las acciones de IVC.</w:t>
      </w:r>
    </w:p>
    <w:p w14:paraId="444A1821" w14:textId="77777777" w:rsidR="00095D08" w:rsidRPr="00095D08" w:rsidRDefault="00095D08" w:rsidP="00095D08">
      <w:pPr>
        <w:jc w:val="both"/>
        <w:rPr>
          <w:rFonts w:ascii="Arial Narrow" w:hAnsi="Arial Narrow" w:cs="Calibri"/>
          <w:lang w:val="es-419"/>
        </w:rPr>
      </w:pPr>
    </w:p>
    <w:p w14:paraId="21F4CE97" w14:textId="677A83FD" w:rsidR="0055226B" w:rsidRPr="00CD5455" w:rsidRDefault="0055226B" w:rsidP="00097662">
      <w:pPr>
        <w:pStyle w:val="Ttulo1"/>
        <w:numPr>
          <w:ilvl w:val="1"/>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caps w:val="0"/>
          <w:color w:val="auto"/>
          <w:sz w:val="24"/>
          <w:szCs w:val="24"/>
        </w:rPr>
      </w:pPr>
      <w:bookmarkStart w:id="21" w:name="_Toc186803451"/>
      <w:r w:rsidRPr="00CD5455">
        <w:rPr>
          <w:rFonts w:eastAsia="Arial Unicode MS"/>
          <w:caps w:val="0"/>
          <w:color w:val="auto"/>
          <w:sz w:val="24"/>
          <w:szCs w:val="24"/>
        </w:rPr>
        <w:t>TERRITORIALIZACIÓN DE LA INVERSIÓN</w:t>
      </w:r>
      <w:bookmarkEnd w:id="21"/>
    </w:p>
    <w:p w14:paraId="7479DDB6" w14:textId="023B84D5" w:rsidR="007E2754" w:rsidRPr="00CD5455" w:rsidRDefault="007E2754" w:rsidP="00186F1D">
      <w:pPr>
        <w:rPr>
          <w:rFonts w:ascii="Arial Narrow" w:hAnsi="Arial Narrow"/>
          <w:lang w:val="es-ES"/>
        </w:rPr>
      </w:pPr>
    </w:p>
    <w:p w14:paraId="7EF976D9" w14:textId="77777777" w:rsidR="000E19B9" w:rsidRPr="000F498B" w:rsidRDefault="000E19B9" w:rsidP="000E19B9">
      <w:pPr>
        <w:jc w:val="both"/>
        <w:rPr>
          <w:rFonts w:ascii="Arial Narrow" w:hAnsi="Arial Narrow" w:cs="Calibri"/>
        </w:rPr>
      </w:pPr>
      <w:r w:rsidRPr="000F498B">
        <w:rPr>
          <w:rFonts w:ascii="Arial Narrow" w:hAnsi="Arial Narrow" w:cs="Calibri"/>
        </w:rPr>
        <w:t>A partir de la información reportada en la matriz de territorialización de la MUSI, con corte a 31 de diciembre de 2024, se consolidan las bases de datos y se genera la cartografía de las inversiones realizadas por las Alcaldías Locales en los diferentes indicadores, con bienes y servicios posibles de representar o ubicar en el territorio. De esta forma, se incluyen tablas con la información espacial de esos bienes y servicios georreferenciables y se presenta el mapa de la localidad con la localización física de cada una de esas intervenciones.</w:t>
      </w:r>
    </w:p>
    <w:p w14:paraId="43516A01" w14:textId="77777777" w:rsidR="000E19B9" w:rsidRPr="000F498B" w:rsidRDefault="000E19B9" w:rsidP="000E19B9">
      <w:pPr>
        <w:jc w:val="both"/>
        <w:rPr>
          <w:rFonts w:ascii="Arial Narrow" w:hAnsi="Arial Narrow" w:cs="Calibri"/>
        </w:rPr>
      </w:pPr>
    </w:p>
    <w:p w14:paraId="255C75EB" w14:textId="77777777" w:rsidR="000E19B9" w:rsidRPr="000F498B" w:rsidRDefault="000E19B9" w:rsidP="000E19B9">
      <w:pPr>
        <w:jc w:val="both"/>
        <w:rPr>
          <w:rFonts w:ascii="Arial Narrow" w:hAnsi="Arial Narrow" w:cs="Calibri"/>
        </w:rPr>
      </w:pPr>
      <w:r w:rsidRPr="000F498B">
        <w:rPr>
          <w:rFonts w:ascii="Arial Narrow" w:hAnsi="Arial Narrow" w:cs="Calibri"/>
        </w:rPr>
        <w:t>Las tablas o bases de datos contienen el proyecto de inversión, el indicador, el nombre del punto o lugar donde se ubica la inversión y la etapa de avance de la intervención que se está llevando a cabo. Así mismo, indican si dichas intervenciones hacen parte de propuestas ciudadanas ejecutadas a través de Presupuestos Participativos. Estas tablas se presentan por cada Sector responsable del indicador o concepto de gasto reportado. Por su parte, el mapa muestra espacialmente todos los puntos o lugares con las inversiones en bienes y servicios presentados.</w:t>
      </w:r>
    </w:p>
    <w:p w14:paraId="67246BC5" w14:textId="77777777" w:rsidR="000E19B9" w:rsidRPr="000F498B" w:rsidRDefault="000E19B9" w:rsidP="000E19B9">
      <w:pPr>
        <w:jc w:val="both"/>
        <w:rPr>
          <w:rFonts w:ascii="Arial Narrow" w:hAnsi="Arial Narrow" w:cs="Calibri"/>
        </w:rPr>
      </w:pPr>
    </w:p>
    <w:p w14:paraId="7B4755A1" w14:textId="77777777" w:rsidR="000E19B9" w:rsidRPr="000F498B" w:rsidRDefault="000E19B9" w:rsidP="000E19B9">
      <w:pPr>
        <w:jc w:val="both"/>
        <w:rPr>
          <w:rFonts w:ascii="Arial Narrow" w:hAnsi="Arial Narrow"/>
          <w:lang w:val="es-ES"/>
        </w:rPr>
      </w:pPr>
      <w:r w:rsidRPr="000F498B">
        <w:rPr>
          <w:rFonts w:ascii="Arial Narrow" w:hAnsi="Arial Narrow"/>
        </w:rPr>
        <w:t xml:space="preserve">Este ejercicio de territorialización de la inversión local, expresada </w:t>
      </w:r>
      <w:r w:rsidRPr="000F498B">
        <w:rPr>
          <w:rFonts w:ascii="Arial Narrow" w:hAnsi="Arial Narrow"/>
          <w:lang w:val="es-ES"/>
        </w:rPr>
        <w:t>a través de la georreferenciación de los bienes y servicios susceptibles de ubicar espacialmente, busca contribuir al fortalecimiento de los procesos de seguimiento y evaluación de las intervenciones adelantadas por las Alcaldías Locales, al considerar una perspectiva que pone en contexto territorial los productos contratados y entregados a través de cada uno de los Fondos de Desarrollo Local. De igual manera, permite ir construyendo una cultura que oriente, en lo institucional, a pensar en una planeación de la inversión más allá de lo presupuestal, de las metas y de las cifras frías, y que en lo participativo facilite una mejor identificación de la localización física de dichas inversiones y favorezca una mayor apropiación y un mejor control ciudadano sobre las inversiones reales que se den en su territorio.</w:t>
      </w:r>
    </w:p>
    <w:p w14:paraId="78A19FC9" w14:textId="77777777" w:rsidR="00530340" w:rsidRDefault="00530340" w:rsidP="00CB3FE9">
      <w:pPr>
        <w:jc w:val="both"/>
        <w:rPr>
          <w:rFonts w:ascii="Arial Narrow" w:hAnsi="Arial Narrow"/>
          <w:lang w:val="es-ES"/>
        </w:rPr>
      </w:pPr>
    </w:p>
    <w:p w14:paraId="1E196466" w14:textId="77777777" w:rsidR="00B56977" w:rsidRPr="00F06923" w:rsidRDefault="00B56977" w:rsidP="00B56977">
      <w:pPr>
        <w:jc w:val="both"/>
        <w:rPr>
          <w:rFonts w:ascii="Arial Narrow" w:hAnsi="Arial Narrow"/>
          <w:color w:val="FF0000"/>
          <w:lang w:val="es-ES"/>
        </w:rPr>
      </w:pPr>
      <w:r w:rsidRPr="00F06923">
        <w:rPr>
          <w:rFonts w:ascii="Arial Narrow" w:hAnsi="Arial Narrow"/>
          <w:color w:val="FF0000"/>
          <w:lang w:val="es-ES"/>
        </w:rPr>
        <w:br w:type="column"/>
      </w:r>
    </w:p>
    <w:p w14:paraId="6FD91E76" w14:textId="77777777" w:rsidR="00732548" w:rsidRPr="005862CE" w:rsidRDefault="00732548" w:rsidP="00732548">
      <w:pPr>
        <w:jc w:val="center"/>
        <w:rPr>
          <w:rFonts w:ascii="Arial Narrow" w:hAnsi="Arial Narrow" w:cs="Calibri"/>
          <w:noProof/>
          <w:sz w:val="20"/>
          <w:szCs w:val="20"/>
          <w:lang w:val="es-ES"/>
        </w:rPr>
      </w:pPr>
      <w:r>
        <w:rPr>
          <w:rFonts w:ascii="Arial Narrow" w:hAnsi="Arial Narrow" w:cs="Calibri"/>
          <w:b/>
          <w:noProof/>
          <w:sz w:val="20"/>
          <w:szCs w:val="20"/>
          <w:lang w:val="es-ES"/>
        </w:rPr>
        <w:t>Mapa</w:t>
      </w:r>
      <w:r w:rsidRPr="005862CE">
        <w:rPr>
          <w:rFonts w:ascii="Arial Narrow" w:hAnsi="Arial Narrow" w:cs="Calibri"/>
          <w:b/>
          <w:noProof/>
          <w:sz w:val="20"/>
          <w:szCs w:val="20"/>
          <w:lang w:val="es-ES"/>
        </w:rPr>
        <w:t xml:space="preserve"> No. </w:t>
      </w:r>
      <w:r>
        <w:rPr>
          <w:rFonts w:ascii="Arial Narrow" w:hAnsi="Arial Narrow" w:cs="Calibri"/>
          <w:b/>
          <w:noProof/>
          <w:sz w:val="20"/>
          <w:szCs w:val="20"/>
          <w:lang w:val="es-ES"/>
        </w:rPr>
        <w:t>1</w:t>
      </w:r>
      <w:r w:rsidRPr="005862CE">
        <w:rPr>
          <w:rFonts w:ascii="Arial Narrow" w:hAnsi="Arial Narrow" w:cs="Calibri"/>
          <w:noProof/>
          <w:sz w:val="20"/>
          <w:szCs w:val="20"/>
          <w:lang w:val="es-ES"/>
        </w:rPr>
        <w:t xml:space="preserve">. </w:t>
      </w:r>
      <w:r>
        <w:rPr>
          <w:rFonts w:ascii="Arial Narrow" w:hAnsi="Arial Narrow" w:cs="Calibri"/>
          <w:noProof/>
          <w:sz w:val="20"/>
          <w:szCs w:val="20"/>
          <w:lang w:val="es-ES"/>
        </w:rPr>
        <w:t xml:space="preserve">Territorialización Alcaldía Local Fontibón </w:t>
      </w:r>
    </w:p>
    <w:p w14:paraId="77728B53" w14:textId="77777777" w:rsidR="00732548" w:rsidRDefault="00732548" w:rsidP="00732548">
      <w:pPr>
        <w:jc w:val="center"/>
        <w:rPr>
          <w:rFonts w:ascii="Arial Narrow" w:hAnsi="Arial Narrow"/>
          <w:color w:val="C00000"/>
          <w:lang w:val="es-ES"/>
        </w:rPr>
      </w:pPr>
      <w:r w:rsidRPr="0041403B">
        <w:rPr>
          <w:rFonts w:ascii="Times New Roman" w:eastAsia="Times New Roman" w:hAnsi="Times New Roman" w:cs="Times New Roman"/>
          <w:noProof/>
          <w:lang w:val="en-US" w:eastAsia="en-US"/>
        </w:rPr>
        <w:drawing>
          <wp:anchor distT="0" distB="0" distL="114300" distR="114300" simplePos="0" relativeHeight="251663360" behindDoc="0" locked="0" layoutInCell="1" allowOverlap="1" wp14:anchorId="7AFEF017" wp14:editId="214D8EC7">
            <wp:simplePos x="0" y="0"/>
            <wp:positionH relativeFrom="column">
              <wp:posOffset>271831</wp:posOffset>
            </wp:positionH>
            <wp:positionV relativeFrom="paragraph">
              <wp:posOffset>25571</wp:posOffset>
            </wp:positionV>
            <wp:extent cx="5219004" cy="6754005"/>
            <wp:effectExtent l="0" t="0" r="1270" b="8890"/>
            <wp:wrapNone/>
            <wp:docPr id="35" name="Imagen 35" descr="I:\AAA SDP 2025\RENDICION DE CUENTAS 2025\09 - REND CUENTAS FONTIBÓN\9_Fontib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AAA SDP 2025\RENDICION DE CUENTAS 2025\09 - REND CUENTAS FONTIBÓN\9_Fontibó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0410" cy="67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7F61A" w14:textId="77777777" w:rsidR="00732548" w:rsidRPr="00732548" w:rsidRDefault="00732548" w:rsidP="00732548">
      <w:pPr>
        <w:spacing w:before="100" w:beforeAutospacing="1" w:after="100" w:afterAutospacing="1"/>
        <w:rPr>
          <w:rFonts w:ascii="Times New Roman" w:eastAsia="Times New Roman" w:hAnsi="Times New Roman" w:cs="Times New Roman"/>
          <w:lang w:val="es-ES" w:eastAsia="en-US"/>
        </w:rPr>
      </w:pPr>
    </w:p>
    <w:p w14:paraId="4988FC2A" w14:textId="77777777" w:rsidR="00732548" w:rsidRDefault="00732548" w:rsidP="00732548">
      <w:pPr>
        <w:jc w:val="center"/>
        <w:rPr>
          <w:lang w:val="es-ES"/>
        </w:rPr>
      </w:pPr>
    </w:p>
    <w:p w14:paraId="273EC45B" w14:textId="77777777" w:rsidR="00732548" w:rsidRDefault="00732548" w:rsidP="00732548">
      <w:pPr>
        <w:jc w:val="center"/>
        <w:rPr>
          <w:lang w:val="es-ES"/>
        </w:rPr>
      </w:pPr>
    </w:p>
    <w:p w14:paraId="2DFFAAE8" w14:textId="77777777" w:rsidR="00732548" w:rsidRDefault="00732548" w:rsidP="00732548">
      <w:pPr>
        <w:jc w:val="center"/>
        <w:rPr>
          <w:lang w:val="es-ES"/>
        </w:rPr>
      </w:pPr>
    </w:p>
    <w:p w14:paraId="444C4393" w14:textId="77777777" w:rsidR="00732548" w:rsidRDefault="00732548" w:rsidP="00732548">
      <w:pPr>
        <w:jc w:val="center"/>
        <w:rPr>
          <w:lang w:val="es-ES"/>
        </w:rPr>
      </w:pPr>
    </w:p>
    <w:p w14:paraId="3CC92835" w14:textId="77777777" w:rsidR="00732548" w:rsidRDefault="00732548" w:rsidP="00732548">
      <w:pPr>
        <w:jc w:val="center"/>
        <w:rPr>
          <w:rFonts w:ascii="Arial Narrow" w:hAnsi="Arial Narrow" w:cs="Calibri"/>
          <w:noProof/>
          <w:sz w:val="20"/>
          <w:szCs w:val="20"/>
          <w:lang w:val="es-ES"/>
        </w:rPr>
      </w:pPr>
      <w:r w:rsidRPr="00623C5E">
        <w:rPr>
          <w:rFonts w:ascii="Arial Narrow" w:hAnsi="Arial Narrow" w:cs="Calibri"/>
          <w:b/>
          <w:noProof/>
          <w:sz w:val="20"/>
          <w:szCs w:val="20"/>
          <w:lang w:val="es-ES"/>
        </w:rPr>
        <w:t xml:space="preserve">Fuente: </w:t>
      </w:r>
      <w:r>
        <w:rPr>
          <w:rFonts w:ascii="Arial Narrow" w:hAnsi="Arial Narrow" w:cs="Calibri"/>
          <w:noProof/>
          <w:sz w:val="20"/>
          <w:szCs w:val="20"/>
          <w:lang w:val="es-ES"/>
        </w:rPr>
        <w:t xml:space="preserve">SDP </w:t>
      </w:r>
      <w:r w:rsidRPr="00623C5E">
        <w:rPr>
          <w:rFonts w:ascii="Arial Narrow" w:hAnsi="Arial Narrow" w:cs="Calibri"/>
          <w:noProof/>
          <w:sz w:val="20"/>
          <w:szCs w:val="20"/>
          <w:lang w:val="es-ES"/>
        </w:rPr>
        <w:t>territorialización MUSI</w:t>
      </w:r>
      <w:r>
        <w:rPr>
          <w:rFonts w:ascii="Arial Narrow" w:hAnsi="Arial Narrow" w:cs="Calibri"/>
          <w:noProof/>
          <w:sz w:val="20"/>
          <w:szCs w:val="20"/>
          <w:lang w:val="es-ES"/>
        </w:rPr>
        <w:t xml:space="preserve"> 2024</w:t>
      </w:r>
    </w:p>
    <w:p w14:paraId="0C184FE0" w14:textId="77777777" w:rsidR="00732548" w:rsidRDefault="00732548" w:rsidP="00732548">
      <w:pPr>
        <w:rPr>
          <w:rFonts w:ascii="Arial Narrow" w:hAnsi="Arial Narrow" w:cs="Calibri"/>
          <w:noProof/>
          <w:sz w:val="20"/>
          <w:szCs w:val="20"/>
          <w:lang w:val="es-ES"/>
        </w:rPr>
      </w:pPr>
      <w:r>
        <w:rPr>
          <w:rFonts w:ascii="Arial Narrow" w:hAnsi="Arial Narrow" w:cs="Calibri"/>
          <w:noProof/>
          <w:sz w:val="20"/>
          <w:szCs w:val="20"/>
          <w:lang w:val="es-ES"/>
        </w:rPr>
        <w:br w:type="page"/>
      </w:r>
    </w:p>
    <w:p w14:paraId="1BBCF6F4" w14:textId="77777777" w:rsidR="00732548" w:rsidRPr="00732548" w:rsidRDefault="00732548" w:rsidP="00732548">
      <w:pPr>
        <w:pStyle w:val="NormalWeb"/>
        <w:rPr>
          <w:lang w:val="es-ES"/>
        </w:rPr>
      </w:pPr>
      <w:r>
        <w:rPr>
          <w:noProof/>
          <w:lang w:eastAsia="en-US"/>
        </w:rPr>
        <w:lastRenderedPageBreak/>
        <w:drawing>
          <wp:anchor distT="0" distB="0" distL="114300" distR="114300" simplePos="0" relativeHeight="251664384" behindDoc="0" locked="0" layoutInCell="1" allowOverlap="1" wp14:anchorId="376B3BD7" wp14:editId="27E36EE3">
            <wp:simplePos x="0" y="0"/>
            <wp:positionH relativeFrom="column">
              <wp:posOffset>-3810</wp:posOffset>
            </wp:positionH>
            <wp:positionV relativeFrom="paragraph">
              <wp:posOffset>-4445</wp:posOffset>
            </wp:positionV>
            <wp:extent cx="5867400" cy="7591174"/>
            <wp:effectExtent l="0" t="0" r="0" b="0"/>
            <wp:wrapNone/>
            <wp:docPr id="36" name="Imagen 36" descr="I:\AAA SDP 2025\RENDICION DE CUENTAS 2025\09 - REND CUENTAS FONTIBÓN\9_Fontibón_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AAA SDP 2025\RENDICION DE CUENTAS 2025\09 - REND CUENTAS FONTIBÓN\9_Fontibón_P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7400" cy="7591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AB96B" w14:textId="77777777" w:rsidR="00732548" w:rsidRDefault="00732548" w:rsidP="00732548">
      <w:pPr>
        <w:rPr>
          <w:rFonts w:ascii="Arial Narrow" w:hAnsi="Arial Narrow" w:cs="Calibri"/>
          <w:b/>
          <w:i/>
          <w:noProof/>
          <w:lang w:val="es-ES"/>
        </w:rPr>
      </w:pPr>
      <w:r>
        <w:rPr>
          <w:rFonts w:ascii="Arial Narrow" w:hAnsi="Arial Narrow" w:cs="Calibri"/>
          <w:b/>
          <w:i/>
          <w:noProof/>
          <w:lang w:val="es-ES"/>
        </w:rPr>
        <w:t xml:space="preserve"> </w:t>
      </w:r>
      <w:r>
        <w:rPr>
          <w:rFonts w:ascii="Arial Narrow" w:hAnsi="Arial Narrow" w:cs="Calibri"/>
          <w:b/>
          <w:i/>
          <w:noProof/>
          <w:lang w:val="es-ES"/>
        </w:rPr>
        <w:br w:type="page"/>
      </w:r>
    </w:p>
    <w:p w14:paraId="2288225A" w14:textId="77777777" w:rsidR="00732548" w:rsidRDefault="00732548" w:rsidP="00732548">
      <w:pPr>
        <w:rPr>
          <w:rFonts w:ascii="Arial Narrow" w:hAnsi="Arial Narrow" w:cs="Calibri"/>
          <w:b/>
          <w:i/>
          <w:noProof/>
          <w:lang w:val="es-ES"/>
        </w:rPr>
      </w:pPr>
      <w:r>
        <w:rPr>
          <w:rFonts w:ascii="Arial Narrow" w:hAnsi="Arial Narrow" w:cs="Calibri"/>
          <w:b/>
          <w:i/>
          <w:noProof/>
          <w:lang w:val="es-ES"/>
        </w:rPr>
        <w:lastRenderedPageBreak/>
        <w:t>Educación</w:t>
      </w:r>
    </w:p>
    <w:p w14:paraId="5B9AA06C" w14:textId="77777777" w:rsidR="00732548" w:rsidRDefault="00732548" w:rsidP="00732548">
      <w:pPr>
        <w:jc w:val="center"/>
        <w:rPr>
          <w:rFonts w:ascii="Arial Narrow" w:hAnsi="Arial Narrow"/>
          <w:noProof/>
          <w:sz w:val="20"/>
          <w:lang w:val="es-ES"/>
        </w:rPr>
      </w:pPr>
      <w:r w:rsidRPr="00F27D89">
        <w:rPr>
          <w:rFonts w:ascii="Arial Narrow" w:hAnsi="Arial Narrow"/>
          <w:b/>
          <w:noProof/>
          <w:sz w:val="20"/>
          <w:lang w:val="es-ES"/>
        </w:rPr>
        <w:t xml:space="preserve">Tabla No. </w:t>
      </w:r>
      <w:r>
        <w:rPr>
          <w:rFonts w:ascii="Arial Narrow" w:hAnsi="Arial Narrow"/>
          <w:b/>
          <w:noProof/>
          <w:sz w:val="20"/>
          <w:lang w:val="es-ES"/>
        </w:rPr>
        <w:t>6</w:t>
      </w:r>
      <w:r w:rsidRPr="000E1DEB">
        <w:rPr>
          <w:rFonts w:ascii="Arial Narrow" w:hAnsi="Arial Narrow"/>
          <w:noProof/>
          <w:sz w:val="20"/>
          <w:lang w:val="es-ES"/>
        </w:rPr>
        <w:t>.</w:t>
      </w:r>
      <w:r w:rsidRPr="00F27D89">
        <w:rPr>
          <w:rFonts w:ascii="Arial Narrow" w:hAnsi="Arial Narrow"/>
          <w:noProof/>
          <w:sz w:val="20"/>
          <w:lang w:val="es-ES"/>
        </w:rPr>
        <w:t xml:space="preserve"> Territorialización </w:t>
      </w:r>
      <w:r>
        <w:rPr>
          <w:rFonts w:ascii="Arial Narrow" w:hAnsi="Arial Narrow"/>
          <w:noProof/>
          <w:sz w:val="20"/>
          <w:lang w:val="es-ES"/>
        </w:rPr>
        <w:t xml:space="preserve"> </w:t>
      </w:r>
      <w:r w:rsidRPr="005053FF">
        <w:rPr>
          <w:rFonts w:ascii="Arial Narrow" w:hAnsi="Arial Narrow"/>
          <w:noProof/>
          <w:sz w:val="20"/>
          <w:lang w:val="es-ES"/>
        </w:rPr>
        <w:t>Educación</w:t>
      </w:r>
    </w:p>
    <w:p w14:paraId="5609453F" w14:textId="77777777" w:rsidR="00732548" w:rsidRDefault="00732548" w:rsidP="00732548">
      <w:pPr>
        <w:jc w:val="center"/>
        <w:rPr>
          <w:rFonts w:ascii="Arial Narrow" w:hAnsi="Arial Narrow"/>
          <w:noProof/>
          <w:sz w:val="20"/>
          <w:lang w:val="es-ES"/>
        </w:rPr>
      </w:pPr>
    </w:p>
    <w:p w14:paraId="3CB25EF3" w14:textId="77777777" w:rsidR="00732548" w:rsidRDefault="00732548" w:rsidP="00732548">
      <w:pPr>
        <w:jc w:val="center"/>
        <w:rPr>
          <w:rFonts w:ascii="Arial Narrow" w:hAnsi="Arial Narrow" w:cs="Calibri"/>
          <w:noProof/>
          <w:sz w:val="20"/>
          <w:szCs w:val="20"/>
          <w:lang w:val="es-ES"/>
        </w:rPr>
      </w:pPr>
      <w:r w:rsidRPr="005053FF">
        <w:rPr>
          <w:noProof/>
          <w:lang w:val="en-US" w:eastAsia="en-US"/>
        </w:rPr>
        <w:drawing>
          <wp:inline distT="0" distB="0" distL="0" distR="0" wp14:anchorId="5B21D4C1" wp14:editId="3BEBC53B">
            <wp:extent cx="5612130" cy="738494"/>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38494"/>
                    </a:xfrm>
                    <a:prstGeom prst="rect">
                      <a:avLst/>
                    </a:prstGeom>
                    <a:noFill/>
                    <a:ln>
                      <a:noFill/>
                    </a:ln>
                  </pic:spPr>
                </pic:pic>
              </a:graphicData>
            </a:graphic>
          </wp:inline>
        </w:drawing>
      </w:r>
    </w:p>
    <w:p w14:paraId="21F15AAF" w14:textId="77777777" w:rsidR="00732548" w:rsidRDefault="00732548" w:rsidP="00732548">
      <w:pPr>
        <w:jc w:val="center"/>
        <w:rPr>
          <w:rFonts w:ascii="Arial Narrow" w:hAnsi="Arial Narrow" w:cs="Calibri"/>
          <w:noProof/>
          <w:sz w:val="20"/>
          <w:szCs w:val="20"/>
          <w:lang w:val="es-ES"/>
        </w:rPr>
      </w:pPr>
    </w:p>
    <w:p w14:paraId="4330AD36" w14:textId="77777777" w:rsidR="00732548" w:rsidRDefault="00732548" w:rsidP="00732548">
      <w:pPr>
        <w:jc w:val="center"/>
        <w:rPr>
          <w:rFonts w:ascii="Arial Narrow" w:hAnsi="Arial Narrow" w:cs="Calibri"/>
          <w:noProof/>
          <w:sz w:val="20"/>
          <w:szCs w:val="20"/>
          <w:lang w:val="es-ES"/>
        </w:rPr>
      </w:pPr>
      <w:r w:rsidRPr="00F27D89">
        <w:rPr>
          <w:rFonts w:ascii="Arial Narrow" w:hAnsi="Arial Narrow"/>
          <w:b/>
          <w:noProof/>
          <w:sz w:val="20"/>
          <w:szCs w:val="20"/>
          <w:lang w:val="es-ES"/>
        </w:rPr>
        <w:t xml:space="preserve">Fuente: </w:t>
      </w:r>
      <w:r w:rsidRPr="00A5717F">
        <w:rPr>
          <w:rFonts w:ascii="Arial Narrow" w:hAnsi="Arial Narrow"/>
          <w:bCs/>
          <w:noProof/>
          <w:sz w:val="20"/>
          <w:szCs w:val="20"/>
          <w:lang w:val="es-ES"/>
        </w:rPr>
        <w:t>T</w:t>
      </w:r>
      <w:r w:rsidRPr="00F27D89">
        <w:rPr>
          <w:rFonts w:ascii="Arial Narrow" w:hAnsi="Arial Narrow"/>
          <w:noProof/>
          <w:sz w:val="20"/>
          <w:szCs w:val="20"/>
          <w:lang w:val="es-ES"/>
        </w:rPr>
        <w: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2024</w:t>
      </w:r>
    </w:p>
    <w:p w14:paraId="3D71CEF4" w14:textId="77777777" w:rsidR="00732548" w:rsidRDefault="00732548" w:rsidP="00732548">
      <w:pPr>
        <w:jc w:val="center"/>
        <w:rPr>
          <w:rFonts w:ascii="Arial Narrow" w:hAnsi="Arial Narrow" w:cs="Calibri"/>
          <w:noProof/>
          <w:sz w:val="20"/>
          <w:szCs w:val="20"/>
          <w:lang w:val="es-ES"/>
        </w:rPr>
      </w:pPr>
    </w:p>
    <w:p w14:paraId="521D346A" w14:textId="77777777" w:rsidR="00732548" w:rsidRDefault="00732548" w:rsidP="00732548">
      <w:pPr>
        <w:rPr>
          <w:rFonts w:ascii="Arial Narrow" w:hAnsi="Arial Narrow" w:cs="Calibri"/>
          <w:b/>
          <w:i/>
          <w:noProof/>
          <w:lang w:val="es-ES"/>
        </w:rPr>
      </w:pPr>
      <w:r>
        <w:rPr>
          <w:rFonts w:ascii="Arial Narrow" w:hAnsi="Arial Narrow" w:cs="Calibri"/>
          <w:b/>
          <w:i/>
          <w:noProof/>
          <w:lang w:val="es-ES"/>
        </w:rPr>
        <w:t>Integracion social</w:t>
      </w:r>
    </w:p>
    <w:p w14:paraId="4570B52D" w14:textId="77777777" w:rsidR="00732548" w:rsidRDefault="00732548" w:rsidP="00732548">
      <w:pPr>
        <w:jc w:val="center"/>
        <w:rPr>
          <w:rFonts w:ascii="Arial Narrow" w:hAnsi="Arial Narrow"/>
          <w:noProof/>
          <w:sz w:val="20"/>
          <w:lang w:val="es-ES"/>
        </w:rPr>
      </w:pPr>
      <w:r w:rsidRPr="00F27D89">
        <w:rPr>
          <w:rFonts w:ascii="Arial Narrow" w:hAnsi="Arial Narrow"/>
          <w:b/>
          <w:noProof/>
          <w:sz w:val="20"/>
          <w:lang w:val="es-ES"/>
        </w:rPr>
        <w:t xml:space="preserve">Tabla No. </w:t>
      </w:r>
      <w:r>
        <w:rPr>
          <w:rFonts w:ascii="Arial Narrow" w:hAnsi="Arial Narrow"/>
          <w:b/>
          <w:noProof/>
          <w:sz w:val="20"/>
          <w:lang w:val="es-ES"/>
        </w:rPr>
        <w:t>7</w:t>
      </w:r>
      <w:r w:rsidRPr="000E1DEB">
        <w:rPr>
          <w:rFonts w:ascii="Arial Narrow" w:hAnsi="Arial Narrow"/>
          <w:noProof/>
          <w:sz w:val="20"/>
          <w:lang w:val="es-ES"/>
        </w:rPr>
        <w:t>.</w:t>
      </w:r>
      <w:r w:rsidRPr="00F27D89">
        <w:rPr>
          <w:rFonts w:ascii="Arial Narrow" w:hAnsi="Arial Narrow"/>
          <w:noProof/>
          <w:sz w:val="20"/>
          <w:lang w:val="es-ES"/>
        </w:rPr>
        <w:t xml:space="preserve"> Territorialización </w:t>
      </w:r>
      <w:r w:rsidRPr="005053FF">
        <w:rPr>
          <w:rFonts w:ascii="Arial Narrow" w:hAnsi="Arial Narrow"/>
          <w:noProof/>
          <w:sz w:val="20"/>
          <w:lang w:val="es-ES"/>
        </w:rPr>
        <w:t>Integracion social</w:t>
      </w:r>
    </w:p>
    <w:p w14:paraId="0FE3640E" w14:textId="77777777" w:rsidR="00732548" w:rsidRDefault="00732548" w:rsidP="00732548">
      <w:pPr>
        <w:jc w:val="center"/>
        <w:rPr>
          <w:rFonts w:ascii="Arial Narrow" w:hAnsi="Arial Narrow" w:cs="Calibri"/>
          <w:noProof/>
          <w:sz w:val="20"/>
          <w:szCs w:val="20"/>
          <w:lang w:val="es-ES"/>
        </w:rPr>
      </w:pPr>
      <w:r w:rsidRPr="005053FF">
        <w:rPr>
          <w:noProof/>
          <w:lang w:val="en-US" w:eastAsia="en-US"/>
        </w:rPr>
        <w:drawing>
          <wp:inline distT="0" distB="0" distL="0" distR="0" wp14:anchorId="5EFA4F75" wp14:editId="43C73257">
            <wp:extent cx="5612130" cy="46647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466471"/>
                    </a:xfrm>
                    <a:prstGeom prst="rect">
                      <a:avLst/>
                    </a:prstGeom>
                    <a:noFill/>
                    <a:ln>
                      <a:noFill/>
                    </a:ln>
                  </pic:spPr>
                </pic:pic>
              </a:graphicData>
            </a:graphic>
          </wp:inline>
        </w:drawing>
      </w:r>
    </w:p>
    <w:p w14:paraId="2182255C" w14:textId="77777777" w:rsidR="00732548" w:rsidRDefault="00732548" w:rsidP="00732548">
      <w:pPr>
        <w:jc w:val="center"/>
        <w:rPr>
          <w:rFonts w:ascii="Arial Narrow" w:hAnsi="Arial Narrow" w:cs="Calibri"/>
          <w:noProof/>
          <w:sz w:val="20"/>
          <w:szCs w:val="20"/>
          <w:lang w:val="es-ES"/>
        </w:rPr>
      </w:pPr>
    </w:p>
    <w:p w14:paraId="18DFFDB6" w14:textId="77777777" w:rsidR="00732548" w:rsidRDefault="00732548" w:rsidP="00732548">
      <w:pPr>
        <w:jc w:val="center"/>
        <w:rPr>
          <w:rFonts w:ascii="Arial Narrow" w:hAnsi="Arial Narrow" w:cs="Calibri"/>
          <w:noProof/>
          <w:sz w:val="20"/>
          <w:szCs w:val="20"/>
          <w:lang w:val="es-ES"/>
        </w:rPr>
      </w:pPr>
      <w:r w:rsidRPr="00F27D89">
        <w:rPr>
          <w:rFonts w:ascii="Arial Narrow" w:hAnsi="Arial Narrow"/>
          <w:b/>
          <w:noProof/>
          <w:sz w:val="20"/>
          <w:szCs w:val="20"/>
          <w:lang w:val="es-ES"/>
        </w:rPr>
        <w:t xml:space="preserve">Fuente: </w:t>
      </w:r>
      <w:r w:rsidRPr="00A5717F">
        <w:rPr>
          <w:rFonts w:ascii="Arial Narrow" w:hAnsi="Arial Narrow"/>
          <w:bCs/>
          <w:noProof/>
          <w:sz w:val="20"/>
          <w:szCs w:val="20"/>
          <w:lang w:val="es-ES"/>
        </w:rPr>
        <w:t>T</w:t>
      </w:r>
      <w:r w:rsidRPr="00F27D89">
        <w:rPr>
          <w:rFonts w:ascii="Arial Narrow" w:hAnsi="Arial Narrow"/>
          <w:noProof/>
          <w:sz w:val="20"/>
          <w:szCs w:val="20"/>
          <w:lang w:val="es-ES"/>
        </w:rPr>
        <w: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2024</w:t>
      </w:r>
    </w:p>
    <w:p w14:paraId="6414E6F0" w14:textId="77777777" w:rsidR="00732548" w:rsidRDefault="00732548" w:rsidP="00732548">
      <w:pPr>
        <w:rPr>
          <w:rFonts w:ascii="Arial Narrow" w:hAnsi="Arial Narrow" w:cs="Calibri"/>
          <w:b/>
          <w:i/>
          <w:noProof/>
          <w:lang w:val="es-ES"/>
        </w:rPr>
      </w:pPr>
    </w:p>
    <w:p w14:paraId="10EC6B65" w14:textId="77777777" w:rsidR="00732548" w:rsidRDefault="00732548" w:rsidP="00732548">
      <w:pPr>
        <w:rPr>
          <w:rFonts w:ascii="Arial Narrow" w:hAnsi="Arial Narrow" w:cs="Calibri"/>
          <w:b/>
          <w:i/>
          <w:noProof/>
          <w:lang w:val="es-ES"/>
        </w:rPr>
      </w:pPr>
      <w:r>
        <w:rPr>
          <w:rFonts w:ascii="Arial Narrow" w:hAnsi="Arial Narrow" w:cs="Calibri"/>
          <w:b/>
          <w:i/>
          <w:noProof/>
          <w:lang w:val="es-ES"/>
        </w:rPr>
        <w:br w:type="page"/>
      </w:r>
    </w:p>
    <w:p w14:paraId="58E0ABE0" w14:textId="77777777" w:rsidR="00732548" w:rsidRDefault="00732548" w:rsidP="00732548">
      <w:pPr>
        <w:rPr>
          <w:rFonts w:ascii="Arial Narrow" w:hAnsi="Arial Narrow" w:cs="Calibri"/>
          <w:b/>
          <w:i/>
          <w:noProof/>
          <w:lang w:val="es-ES"/>
        </w:rPr>
      </w:pPr>
      <w:r>
        <w:rPr>
          <w:rFonts w:ascii="Arial Narrow" w:hAnsi="Arial Narrow" w:cs="Calibri"/>
          <w:b/>
          <w:i/>
          <w:noProof/>
          <w:lang w:val="es-ES"/>
        </w:rPr>
        <w:lastRenderedPageBreak/>
        <w:t>Ambiente</w:t>
      </w:r>
    </w:p>
    <w:p w14:paraId="3E2E9454" w14:textId="77777777" w:rsidR="00732548" w:rsidRDefault="00732548" w:rsidP="00732548">
      <w:pPr>
        <w:jc w:val="center"/>
        <w:rPr>
          <w:rFonts w:ascii="Arial Narrow" w:hAnsi="Arial Narrow"/>
          <w:noProof/>
          <w:sz w:val="20"/>
          <w:lang w:val="es-ES"/>
        </w:rPr>
      </w:pPr>
      <w:r w:rsidRPr="00F27D89">
        <w:rPr>
          <w:rFonts w:ascii="Arial Narrow" w:hAnsi="Arial Narrow"/>
          <w:b/>
          <w:noProof/>
          <w:sz w:val="20"/>
          <w:lang w:val="es-ES"/>
        </w:rPr>
        <w:t>Tabla No.</w:t>
      </w:r>
      <w:r>
        <w:rPr>
          <w:rFonts w:ascii="Arial Narrow" w:hAnsi="Arial Narrow"/>
          <w:b/>
          <w:noProof/>
          <w:sz w:val="20"/>
          <w:lang w:val="es-ES"/>
        </w:rPr>
        <w:t>8</w:t>
      </w:r>
      <w:r w:rsidRPr="000E1DEB">
        <w:rPr>
          <w:rFonts w:ascii="Arial Narrow" w:hAnsi="Arial Narrow"/>
          <w:noProof/>
          <w:sz w:val="20"/>
          <w:lang w:val="es-ES"/>
        </w:rPr>
        <w:t>.</w:t>
      </w:r>
      <w:r w:rsidRPr="00F27D89">
        <w:rPr>
          <w:rFonts w:ascii="Arial Narrow" w:hAnsi="Arial Narrow"/>
          <w:noProof/>
          <w:sz w:val="20"/>
          <w:lang w:val="es-ES"/>
        </w:rPr>
        <w:t xml:space="preserve"> Territorialización </w:t>
      </w:r>
      <w:r w:rsidRPr="005053FF">
        <w:rPr>
          <w:rFonts w:ascii="Arial Narrow" w:hAnsi="Arial Narrow"/>
          <w:noProof/>
          <w:sz w:val="20"/>
          <w:lang w:val="es-ES"/>
        </w:rPr>
        <w:t>Ambiente</w:t>
      </w:r>
    </w:p>
    <w:p w14:paraId="1BFD4032" w14:textId="77777777" w:rsidR="00732548" w:rsidRDefault="00732548" w:rsidP="00732548">
      <w:pPr>
        <w:jc w:val="center"/>
        <w:rPr>
          <w:rFonts w:ascii="Arial Narrow" w:hAnsi="Arial Narrow" w:cs="Calibri"/>
          <w:noProof/>
          <w:sz w:val="20"/>
          <w:szCs w:val="20"/>
          <w:lang w:val="es-ES"/>
        </w:rPr>
      </w:pPr>
      <w:r w:rsidRPr="005053FF">
        <w:rPr>
          <w:noProof/>
          <w:lang w:val="en-US" w:eastAsia="en-US"/>
        </w:rPr>
        <w:drawing>
          <wp:inline distT="0" distB="0" distL="0" distR="0" wp14:anchorId="4BE31097" wp14:editId="61005AA7">
            <wp:extent cx="5610860" cy="7067550"/>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7465" cy="7075870"/>
                    </a:xfrm>
                    <a:prstGeom prst="rect">
                      <a:avLst/>
                    </a:prstGeom>
                    <a:noFill/>
                    <a:ln>
                      <a:noFill/>
                    </a:ln>
                  </pic:spPr>
                </pic:pic>
              </a:graphicData>
            </a:graphic>
          </wp:inline>
        </w:drawing>
      </w:r>
    </w:p>
    <w:p w14:paraId="5D94844C" w14:textId="77777777" w:rsidR="00732548" w:rsidRDefault="00732548" w:rsidP="00732548">
      <w:pPr>
        <w:jc w:val="center"/>
        <w:rPr>
          <w:rFonts w:ascii="Arial Narrow" w:hAnsi="Arial Narrow" w:cs="Calibri"/>
          <w:noProof/>
          <w:sz w:val="20"/>
          <w:szCs w:val="20"/>
          <w:lang w:val="es-ES"/>
        </w:rPr>
      </w:pPr>
      <w:r w:rsidRPr="00F27D89">
        <w:rPr>
          <w:rFonts w:ascii="Arial Narrow" w:hAnsi="Arial Narrow"/>
          <w:b/>
          <w:noProof/>
          <w:sz w:val="20"/>
          <w:szCs w:val="20"/>
          <w:lang w:val="es-ES"/>
        </w:rPr>
        <w:t xml:space="preserve">Fuente: </w:t>
      </w:r>
      <w:r w:rsidRPr="00A5717F">
        <w:rPr>
          <w:rFonts w:ascii="Arial Narrow" w:hAnsi="Arial Narrow"/>
          <w:bCs/>
          <w:noProof/>
          <w:sz w:val="20"/>
          <w:szCs w:val="20"/>
          <w:lang w:val="es-ES"/>
        </w:rPr>
        <w:t>T</w:t>
      </w:r>
      <w:r w:rsidRPr="00F27D89">
        <w:rPr>
          <w:rFonts w:ascii="Arial Narrow" w:hAnsi="Arial Narrow"/>
          <w:noProof/>
          <w:sz w:val="20"/>
          <w:szCs w:val="20"/>
          <w:lang w:val="es-ES"/>
        </w:rPr>
        <w: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2024</w:t>
      </w:r>
    </w:p>
    <w:p w14:paraId="25A4320D" w14:textId="77777777" w:rsidR="00732548" w:rsidRDefault="00732548" w:rsidP="00732548">
      <w:pPr>
        <w:rPr>
          <w:rFonts w:ascii="Arial Narrow" w:hAnsi="Arial Narrow" w:cs="Calibri"/>
          <w:b/>
          <w:i/>
          <w:noProof/>
          <w:lang w:val="es-ES"/>
        </w:rPr>
      </w:pPr>
    </w:p>
    <w:p w14:paraId="2720D96B" w14:textId="77777777" w:rsidR="00732548" w:rsidRDefault="00732548" w:rsidP="00732548">
      <w:pPr>
        <w:rPr>
          <w:rFonts w:ascii="Arial Narrow" w:hAnsi="Arial Narrow" w:cs="Calibri"/>
          <w:b/>
          <w:i/>
          <w:noProof/>
          <w:lang w:val="es-ES"/>
        </w:rPr>
      </w:pPr>
      <w:r>
        <w:rPr>
          <w:rFonts w:ascii="Arial Narrow" w:hAnsi="Arial Narrow" w:cs="Calibri"/>
          <w:b/>
          <w:i/>
          <w:noProof/>
          <w:lang w:val="es-ES"/>
        </w:rPr>
        <w:t>Cultura, recreacion y deporte</w:t>
      </w:r>
    </w:p>
    <w:p w14:paraId="3241964B" w14:textId="77777777" w:rsidR="00732548" w:rsidRDefault="00732548" w:rsidP="00732548">
      <w:pPr>
        <w:jc w:val="center"/>
        <w:rPr>
          <w:rFonts w:ascii="Arial Narrow" w:hAnsi="Arial Narrow"/>
          <w:noProof/>
          <w:sz w:val="20"/>
          <w:lang w:val="es-ES"/>
        </w:rPr>
      </w:pPr>
      <w:r w:rsidRPr="00F27D89">
        <w:rPr>
          <w:rFonts w:ascii="Arial Narrow" w:hAnsi="Arial Narrow"/>
          <w:b/>
          <w:noProof/>
          <w:sz w:val="20"/>
          <w:lang w:val="es-ES"/>
        </w:rPr>
        <w:t xml:space="preserve">Tabla No. </w:t>
      </w:r>
      <w:r>
        <w:rPr>
          <w:rFonts w:ascii="Arial Narrow" w:hAnsi="Arial Narrow"/>
          <w:b/>
          <w:noProof/>
          <w:sz w:val="20"/>
          <w:lang w:val="es-ES"/>
        </w:rPr>
        <w:t>9</w:t>
      </w:r>
      <w:r w:rsidRPr="000E1DEB">
        <w:rPr>
          <w:rFonts w:ascii="Arial Narrow" w:hAnsi="Arial Narrow"/>
          <w:noProof/>
          <w:sz w:val="20"/>
          <w:lang w:val="es-ES"/>
        </w:rPr>
        <w:t>.</w:t>
      </w:r>
      <w:r w:rsidRPr="00F27D89">
        <w:rPr>
          <w:rFonts w:ascii="Arial Narrow" w:hAnsi="Arial Narrow"/>
          <w:noProof/>
          <w:sz w:val="20"/>
          <w:lang w:val="es-ES"/>
        </w:rPr>
        <w:t xml:space="preserve"> Territorialización </w:t>
      </w:r>
      <w:r w:rsidRPr="005053FF">
        <w:rPr>
          <w:rFonts w:ascii="Arial Narrow" w:hAnsi="Arial Narrow"/>
          <w:noProof/>
          <w:sz w:val="20"/>
          <w:lang w:val="es-ES"/>
        </w:rPr>
        <w:t>Cultura, recreacion y deporte</w:t>
      </w:r>
    </w:p>
    <w:p w14:paraId="192F8C79" w14:textId="77777777" w:rsidR="00732548" w:rsidRDefault="00732548" w:rsidP="00732548">
      <w:pPr>
        <w:jc w:val="center"/>
        <w:rPr>
          <w:rFonts w:ascii="Arial Narrow" w:hAnsi="Arial Narrow"/>
          <w:noProof/>
          <w:sz w:val="20"/>
          <w:lang w:val="es-ES"/>
        </w:rPr>
      </w:pPr>
      <w:r w:rsidRPr="006B4356">
        <w:rPr>
          <w:noProof/>
          <w:lang w:val="en-US" w:eastAsia="en-US"/>
        </w:rPr>
        <w:drawing>
          <wp:inline distT="0" distB="0" distL="0" distR="0" wp14:anchorId="65A2A4CA" wp14:editId="2B98B758">
            <wp:extent cx="5611957" cy="68580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6288" cy="6863293"/>
                    </a:xfrm>
                    <a:prstGeom prst="rect">
                      <a:avLst/>
                    </a:prstGeom>
                    <a:noFill/>
                    <a:ln>
                      <a:noFill/>
                    </a:ln>
                  </pic:spPr>
                </pic:pic>
              </a:graphicData>
            </a:graphic>
          </wp:inline>
        </w:drawing>
      </w:r>
    </w:p>
    <w:p w14:paraId="502CAD89" w14:textId="77777777" w:rsidR="00732548" w:rsidRDefault="00732548" w:rsidP="00732548">
      <w:pPr>
        <w:jc w:val="center"/>
        <w:rPr>
          <w:rFonts w:ascii="Arial Narrow" w:hAnsi="Arial Narrow"/>
          <w:noProof/>
          <w:sz w:val="20"/>
          <w:lang w:val="es-ES"/>
        </w:rPr>
      </w:pPr>
    </w:p>
    <w:p w14:paraId="5D0A47B8" w14:textId="77777777" w:rsidR="00732548" w:rsidRDefault="00732548" w:rsidP="00732548">
      <w:pPr>
        <w:jc w:val="center"/>
        <w:rPr>
          <w:rFonts w:ascii="Arial Narrow" w:hAnsi="Arial Narrow"/>
          <w:noProof/>
          <w:sz w:val="20"/>
          <w:lang w:val="es-ES"/>
        </w:rPr>
      </w:pPr>
      <w:r w:rsidRPr="006B4356">
        <w:rPr>
          <w:noProof/>
          <w:lang w:val="en-US" w:eastAsia="en-US"/>
        </w:rPr>
        <w:lastRenderedPageBreak/>
        <w:drawing>
          <wp:inline distT="0" distB="0" distL="0" distR="0" wp14:anchorId="1CBE7C45" wp14:editId="52B2199D">
            <wp:extent cx="5612130" cy="7426061"/>
            <wp:effectExtent l="0" t="0" r="762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7426061"/>
                    </a:xfrm>
                    <a:prstGeom prst="rect">
                      <a:avLst/>
                    </a:prstGeom>
                    <a:noFill/>
                    <a:ln>
                      <a:noFill/>
                    </a:ln>
                  </pic:spPr>
                </pic:pic>
              </a:graphicData>
            </a:graphic>
          </wp:inline>
        </w:drawing>
      </w:r>
    </w:p>
    <w:p w14:paraId="6E6E4DB6" w14:textId="77777777" w:rsidR="00732548" w:rsidRDefault="00732548" w:rsidP="00732548">
      <w:pPr>
        <w:jc w:val="center"/>
        <w:rPr>
          <w:rFonts w:ascii="Arial Narrow" w:hAnsi="Arial Narrow"/>
          <w:noProof/>
          <w:sz w:val="20"/>
          <w:lang w:val="es-ES"/>
        </w:rPr>
      </w:pPr>
    </w:p>
    <w:p w14:paraId="18A8203A" w14:textId="77777777" w:rsidR="00732548" w:rsidRDefault="00732548" w:rsidP="00732548">
      <w:pPr>
        <w:jc w:val="center"/>
        <w:rPr>
          <w:rFonts w:ascii="Arial Narrow" w:hAnsi="Arial Narrow"/>
          <w:noProof/>
          <w:sz w:val="20"/>
          <w:lang w:val="es-ES"/>
        </w:rPr>
      </w:pPr>
      <w:r w:rsidRPr="006B4356">
        <w:rPr>
          <w:noProof/>
          <w:lang w:val="en-US" w:eastAsia="en-US"/>
        </w:rPr>
        <w:lastRenderedPageBreak/>
        <w:drawing>
          <wp:inline distT="0" distB="0" distL="0" distR="0" wp14:anchorId="158D7EDE" wp14:editId="7048D486">
            <wp:extent cx="5612130" cy="5226123"/>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5226123"/>
                    </a:xfrm>
                    <a:prstGeom prst="rect">
                      <a:avLst/>
                    </a:prstGeom>
                    <a:noFill/>
                    <a:ln>
                      <a:noFill/>
                    </a:ln>
                  </pic:spPr>
                </pic:pic>
              </a:graphicData>
            </a:graphic>
          </wp:inline>
        </w:drawing>
      </w:r>
    </w:p>
    <w:p w14:paraId="04E91423" w14:textId="77777777" w:rsidR="00732548" w:rsidRDefault="00732548" w:rsidP="00732548">
      <w:pPr>
        <w:jc w:val="center"/>
        <w:rPr>
          <w:rFonts w:ascii="Arial Narrow" w:hAnsi="Arial Narrow" w:cs="Calibri"/>
          <w:noProof/>
          <w:sz w:val="20"/>
          <w:szCs w:val="20"/>
          <w:lang w:val="es-ES"/>
        </w:rPr>
      </w:pPr>
      <w:r w:rsidRPr="00F27D89">
        <w:rPr>
          <w:rFonts w:ascii="Arial Narrow" w:hAnsi="Arial Narrow"/>
          <w:b/>
          <w:noProof/>
          <w:sz w:val="20"/>
          <w:szCs w:val="20"/>
          <w:lang w:val="es-ES"/>
        </w:rPr>
        <w:t xml:space="preserve">Fuente: </w:t>
      </w:r>
      <w:r w:rsidRPr="00A5717F">
        <w:rPr>
          <w:rFonts w:ascii="Arial Narrow" w:hAnsi="Arial Narrow"/>
          <w:bCs/>
          <w:noProof/>
          <w:sz w:val="20"/>
          <w:szCs w:val="20"/>
          <w:lang w:val="es-ES"/>
        </w:rPr>
        <w:t>T</w:t>
      </w:r>
      <w:r w:rsidRPr="00F27D89">
        <w:rPr>
          <w:rFonts w:ascii="Arial Narrow" w:hAnsi="Arial Narrow"/>
          <w:noProof/>
          <w:sz w:val="20"/>
          <w:szCs w:val="20"/>
          <w:lang w:val="es-ES"/>
        </w:rPr>
        <w: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2024</w:t>
      </w:r>
    </w:p>
    <w:p w14:paraId="7CB625A1" w14:textId="77777777" w:rsidR="00732548" w:rsidRPr="00AD790D" w:rsidRDefault="00732548" w:rsidP="00732548">
      <w:pPr>
        <w:rPr>
          <w:rFonts w:ascii="Arial Narrow" w:hAnsi="Arial Narrow" w:cs="Calibri"/>
          <w:b/>
          <w:i/>
          <w:noProof/>
          <w:sz w:val="16"/>
          <w:lang w:val="es-ES"/>
        </w:rPr>
      </w:pPr>
    </w:p>
    <w:p w14:paraId="72CE840D" w14:textId="77777777" w:rsidR="00732548" w:rsidRDefault="00732548" w:rsidP="00732548">
      <w:pPr>
        <w:rPr>
          <w:rFonts w:ascii="Arial Narrow" w:hAnsi="Arial Narrow" w:cs="Calibri"/>
          <w:b/>
          <w:i/>
          <w:noProof/>
          <w:lang w:val="es-ES"/>
        </w:rPr>
      </w:pPr>
      <w:r>
        <w:rPr>
          <w:rFonts w:ascii="Arial Narrow" w:hAnsi="Arial Narrow" w:cs="Calibri"/>
          <w:b/>
          <w:i/>
          <w:noProof/>
          <w:lang w:val="es-ES"/>
        </w:rPr>
        <w:t xml:space="preserve">Movilidad </w:t>
      </w:r>
    </w:p>
    <w:p w14:paraId="77ACDC95" w14:textId="77777777" w:rsidR="00732548" w:rsidRDefault="00732548" w:rsidP="00732548">
      <w:pPr>
        <w:jc w:val="center"/>
        <w:rPr>
          <w:rFonts w:ascii="Arial Narrow" w:hAnsi="Arial Narrow"/>
          <w:noProof/>
          <w:sz w:val="20"/>
          <w:lang w:val="es-ES"/>
        </w:rPr>
      </w:pPr>
      <w:r w:rsidRPr="00F27D89">
        <w:rPr>
          <w:rFonts w:ascii="Arial Narrow" w:hAnsi="Arial Narrow"/>
          <w:b/>
          <w:noProof/>
          <w:sz w:val="20"/>
          <w:lang w:val="es-ES"/>
        </w:rPr>
        <w:t xml:space="preserve">Tabla No. </w:t>
      </w:r>
      <w:r w:rsidRPr="000E1DEB">
        <w:rPr>
          <w:rFonts w:ascii="Arial Narrow" w:hAnsi="Arial Narrow"/>
          <w:noProof/>
          <w:sz w:val="20"/>
          <w:lang w:val="es-ES"/>
        </w:rPr>
        <w:t>.</w:t>
      </w:r>
      <w:r w:rsidRPr="00F27D89">
        <w:rPr>
          <w:rFonts w:ascii="Arial Narrow" w:hAnsi="Arial Narrow"/>
          <w:noProof/>
          <w:sz w:val="20"/>
          <w:lang w:val="es-ES"/>
        </w:rPr>
        <w:t xml:space="preserve"> Territorializació</w:t>
      </w:r>
      <w:r>
        <w:rPr>
          <w:rFonts w:ascii="Arial Narrow" w:hAnsi="Arial Narrow"/>
          <w:noProof/>
          <w:sz w:val="20"/>
          <w:lang w:val="es-ES"/>
        </w:rPr>
        <w:t>n Movilidad</w:t>
      </w:r>
    </w:p>
    <w:p w14:paraId="3D9735B1" w14:textId="77777777" w:rsidR="00732548" w:rsidRPr="00AD790D" w:rsidRDefault="00732548" w:rsidP="00732548">
      <w:pPr>
        <w:jc w:val="center"/>
        <w:rPr>
          <w:rFonts w:ascii="Arial Narrow" w:hAnsi="Arial Narrow"/>
          <w:noProof/>
          <w:sz w:val="20"/>
          <w:lang w:val="es-ES"/>
        </w:rPr>
      </w:pPr>
      <w:r w:rsidRPr="00AD790D">
        <w:rPr>
          <w:noProof/>
          <w:lang w:val="en-US" w:eastAsia="en-US"/>
        </w:rPr>
        <w:drawing>
          <wp:inline distT="0" distB="0" distL="0" distR="0" wp14:anchorId="350E1CA1" wp14:editId="796D2161">
            <wp:extent cx="5612130" cy="1711015"/>
            <wp:effectExtent l="0" t="0" r="762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1711015"/>
                    </a:xfrm>
                    <a:prstGeom prst="rect">
                      <a:avLst/>
                    </a:prstGeom>
                    <a:noFill/>
                    <a:ln>
                      <a:noFill/>
                    </a:ln>
                  </pic:spPr>
                </pic:pic>
              </a:graphicData>
            </a:graphic>
          </wp:inline>
        </w:drawing>
      </w:r>
    </w:p>
    <w:p w14:paraId="6CF3A0FD" w14:textId="77777777" w:rsidR="00732548" w:rsidRDefault="00732548" w:rsidP="00732548">
      <w:pPr>
        <w:jc w:val="center"/>
        <w:rPr>
          <w:rFonts w:ascii="Arial Narrow" w:hAnsi="Arial Narrow" w:cs="Calibri"/>
          <w:noProof/>
          <w:sz w:val="20"/>
          <w:szCs w:val="20"/>
          <w:lang w:val="es-ES"/>
        </w:rPr>
      </w:pPr>
      <w:r w:rsidRPr="00F27D89">
        <w:rPr>
          <w:rFonts w:ascii="Arial Narrow" w:hAnsi="Arial Narrow"/>
          <w:b/>
          <w:noProof/>
          <w:sz w:val="20"/>
          <w:szCs w:val="20"/>
          <w:lang w:val="es-ES"/>
        </w:rPr>
        <w:lastRenderedPageBreak/>
        <w:t xml:space="preserve">Fuente: </w:t>
      </w:r>
      <w:r w:rsidRPr="00A5717F">
        <w:rPr>
          <w:rFonts w:ascii="Arial Narrow" w:hAnsi="Arial Narrow"/>
          <w:bCs/>
          <w:noProof/>
          <w:sz w:val="20"/>
          <w:szCs w:val="20"/>
          <w:lang w:val="es-ES"/>
        </w:rPr>
        <w:t>T</w:t>
      </w:r>
      <w:r w:rsidRPr="00F27D89">
        <w:rPr>
          <w:rFonts w:ascii="Arial Narrow" w:hAnsi="Arial Narrow"/>
          <w:noProof/>
          <w:sz w:val="20"/>
          <w:szCs w:val="20"/>
          <w:lang w:val="es-ES"/>
        </w:rPr>
        <w: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2024</w:t>
      </w:r>
    </w:p>
    <w:p w14:paraId="5973F402" w14:textId="77777777" w:rsidR="00732548" w:rsidRDefault="00732548" w:rsidP="00732548">
      <w:pPr>
        <w:rPr>
          <w:rFonts w:ascii="Arial Narrow" w:hAnsi="Arial Narrow" w:cs="Calibri"/>
          <w:b/>
          <w:i/>
          <w:noProof/>
          <w:lang w:val="es-ES"/>
        </w:rPr>
      </w:pPr>
    </w:p>
    <w:p w14:paraId="5064D25C" w14:textId="77777777" w:rsidR="00732548" w:rsidRDefault="00732548" w:rsidP="00732548">
      <w:pPr>
        <w:rPr>
          <w:rFonts w:ascii="Arial Narrow" w:hAnsi="Arial Narrow" w:cs="Calibri"/>
          <w:b/>
          <w:i/>
          <w:noProof/>
          <w:lang w:val="es-ES"/>
        </w:rPr>
      </w:pPr>
      <w:r>
        <w:rPr>
          <w:rFonts w:ascii="Arial Narrow" w:hAnsi="Arial Narrow" w:cs="Calibri"/>
          <w:b/>
          <w:i/>
          <w:noProof/>
          <w:lang w:val="es-ES"/>
        </w:rPr>
        <w:t>Gestion Pública</w:t>
      </w:r>
    </w:p>
    <w:p w14:paraId="46E6E0E6" w14:textId="77777777" w:rsidR="00732548" w:rsidRDefault="00732548" w:rsidP="00732548">
      <w:pPr>
        <w:jc w:val="center"/>
        <w:rPr>
          <w:rFonts w:ascii="Arial Narrow" w:hAnsi="Arial Narrow"/>
          <w:noProof/>
          <w:sz w:val="20"/>
          <w:lang w:val="es-ES"/>
        </w:rPr>
      </w:pPr>
      <w:r w:rsidRPr="00F27D89">
        <w:rPr>
          <w:rFonts w:ascii="Arial Narrow" w:hAnsi="Arial Narrow"/>
          <w:b/>
          <w:noProof/>
          <w:sz w:val="20"/>
          <w:lang w:val="es-ES"/>
        </w:rPr>
        <w:t xml:space="preserve">Tabla No. </w:t>
      </w:r>
      <w:r>
        <w:rPr>
          <w:rFonts w:ascii="Arial Narrow" w:hAnsi="Arial Narrow"/>
          <w:b/>
          <w:noProof/>
          <w:sz w:val="20"/>
          <w:lang w:val="es-ES"/>
        </w:rPr>
        <w:t>10</w:t>
      </w:r>
      <w:r w:rsidRPr="000E1DEB">
        <w:rPr>
          <w:rFonts w:ascii="Arial Narrow" w:hAnsi="Arial Narrow"/>
          <w:noProof/>
          <w:sz w:val="20"/>
          <w:lang w:val="es-ES"/>
        </w:rPr>
        <w:t>.</w:t>
      </w:r>
      <w:r w:rsidRPr="00F27D89">
        <w:rPr>
          <w:rFonts w:ascii="Arial Narrow" w:hAnsi="Arial Narrow"/>
          <w:noProof/>
          <w:sz w:val="20"/>
          <w:lang w:val="es-ES"/>
        </w:rPr>
        <w:t xml:space="preserve"> Territorialización </w:t>
      </w:r>
      <w:r w:rsidRPr="00AD790D">
        <w:rPr>
          <w:rFonts w:ascii="Arial Narrow" w:hAnsi="Arial Narrow"/>
          <w:noProof/>
          <w:sz w:val="20"/>
          <w:lang w:val="es-ES"/>
        </w:rPr>
        <w:t>Gestion Pública</w:t>
      </w:r>
    </w:p>
    <w:p w14:paraId="224EAA5A" w14:textId="77777777" w:rsidR="00732548" w:rsidRDefault="00732548" w:rsidP="00732548">
      <w:pPr>
        <w:jc w:val="center"/>
        <w:rPr>
          <w:rFonts w:ascii="Arial Narrow" w:hAnsi="Arial Narrow"/>
          <w:noProof/>
          <w:sz w:val="20"/>
          <w:lang w:val="es-ES"/>
        </w:rPr>
      </w:pPr>
    </w:p>
    <w:p w14:paraId="3EEA0D85" w14:textId="77777777" w:rsidR="00732548" w:rsidRDefault="00732548" w:rsidP="00732548">
      <w:pPr>
        <w:jc w:val="center"/>
        <w:rPr>
          <w:rFonts w:ascii="Arial Narrow" w:hAnsi="Arial Narrow"/>
          <w:noProof/>
          <w:sz w:val="20"/>
          <w:lang w:val="es-ES"/>
        </w:rPr>
      </w:pPr>
      <w:r w:rsidRPr="0041403B">
        <w:rPr>
          <w:noProof/>
          <w:lang w:val="en-US" w:eastAsia="en-US"/>
        </w:rPr>
        <w:drawing>
          <wp:inline distT="0" distB="0" distL="0" distR="0" wp14:anchorId="6AA67EB8" wp14:editId="10585C0C">
            <wp:extent cx="5612130" cy="5578724"/>
            <wp:effectExtent l="0" t="0" r="762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5578724"/>
                    </a:xfrm>
                    <a:prstGeom prst="rect">
                      <a:avLst/>
                    </a:prstGeom>
                    <a:noFill/>
                    <a:ln>
                      <a:noFill/>
                    </a:ln>
                  </pic:spPr>
                </pic:pic>
              </a:graphicData>
            </a:graphic>
          </wp:inline>
        </w:drawing>
      </w:r>
    </w:p>
    <w:p w14:paraId="34158474" w14:textId="77777777" w:rsidR="00732548" w:rsidRDefault="00732548" w:rsidP="00732548">
      <w:pPr>
        <w:jc w:val="center"/>
        <w:rPr>
          <w:rFonts w:ascii="Arial Narrow" w:hAnsi="Arial Narrow"/>
          <w:b/>
          <w:noProof/>
          <w:sz w:val="20"/>
          <w:szCs w:val="20"/>
          <w:lang w:val="es-ES"/>
        </w:rPr>
      </w:pPr>
    </w:p>
    <w:p w14:paraId="38872783" w14:textId="77777777" w:rsidR="00732548" w:rsidRDefault="00732548" w:rsidP="00732548">
      <w:pPr>
        <w:jc w:val="center"/>
        <w:rPr>
          <w:rFonts w:ascii="Arial Narrow" w:hAnsi="Arial Narrow" w:cs="Calibri"/>
          <w:noProof/>
          <w:sz w:val="20"/>
          <w:szCs w:val="20"/>
          <w:lang w:val="es-ES"/>
        </w:rPr>
      </w:pPr>
      <w:r w:rsidRPr="00F27D89">
        <w:rPr>
          <w:rFonts w:ascii="Arial Narrow" w:hAnsi="Arial Narrow"/>
          <w:b/>
          <w:noProof/>
          <w:sz w:val="20"/>
          <w:szCs w:val="20"/>
          <w:lang w:val="es-ES"/>
        </w:rPr>
        <w:t xml:space="preserve">Fuente: </w:t>
      </w:r>
      <w:r w:rsidRPr="00A5717F">
        <w:rPr>
          <w:rFonts w:ascii="Arial Narrow" w:hAnsi="Arial Narrow"/>
          <w:bCs/>
          <w:noProof/>
          <w:sz w:val="20"/>
          <w:szCs w:val="20"/>
          <w:lang w:val="es-ES"/>
        </w:rPr>
        <w:t>T</w:t>
      </w:r>
      <w:r w:rsidRPr="00F27D89">
        <w:rPr>
          <w:rFonts w:ascii="Arial Narrow" w:hAnsi="Arial Narrow"/>
          <w:noProof/>
          <w:sz w:val="20"/>
          <w:szCs w:val="20"/>
          <w:lang w:val="es-ES"/>
        </w:rPr>
        <w: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2024</w:t>
      </w:r>
    </w:p>
    <w:p w14:paraId="3403B078" w14:textId="77777777" w:rsidR="00732548" w:rsidRDefault="00732548" w:rsidP="00732548">
      <w:pPr>
        <w:rPr>
          <w:rFonts w:ascii="Arial Narrow" w:hAnsi="Arial Narrow" w:cs="Calibri"/>
          <w:b/>
          <w:i/>
          <w:noProof/>
          <w:lang w:val="es-ES"/>
        </w:rPr>
      </w:pPr>
    </w:p>
    <w:p w14:paraId="0C95CA4E" w14:textId="77777777" w:rsidR="00732548" w:rsidRDefault="00732548" w:rsidP="00732548">
      <w:pPr>
        <w:rPr>
          <w:rFonts w:ascii="Arial Narrow" w:hAnsi="Arial Narrow" w:cs="Calibri"/>
          <w:b/>
          <w:i/>
          <w:noProof/>
          <w:lang w:val="es-ES"/>
        </w:rPr>
      </w:pPr>
    </w:p>
    <w:p w14:paraId="697EDC96" w14:textId="77777777" w:rsidR="00732548" w:rsidRDefault="00732548" w:rsidP="00732548">
      <w:pPr>
        <w:rPr>
          <w:rFonts w:ascii="Arial Narrow" w:hAnsi="Arial Narrow" w:cs="Calibri"/>
          <w:b/>
          <w:i/>
          <w:noProof/>
          <w:lang w:val="es-ES"/>
        </w:rPr>
      </w:pPr>
      <w:r>
        <w:rPr>
          <w:rFonts w:ascii="Arial Narrow" w:hAnsi="Arial Narrow" w:cs="Calibri"/>
          <w:b/>
          <w:i/>
          <w:noProof/>
          <w:lang w:val="es-ES"/>
        </w:rPr>
        <w:br w:type="page"/>
      </w:r>
    </w:p>
    <w:p w14:paraId="42E166EB" w14:textId="77777777" w:rsidR="00732548" w:rsidRDefault="00732548" w:rsidP="00732548">
      <w:pPr>
        <w:rPr>
          <w:rFonts w:ascii="Arial Narrow" w:hAnsi="Arial Narrow" w:cs="Calibri"/>
          <w:b/>
          <w:i/>
          <w:noProof/>
          <w:lang w:val="es-ES"/>
        </w:rPr>
      </w:pPr>
      <w:r>
        <w:rPr>
          <w:rFonts w:ascii="Arial Narrow" w:hAnsi="Arial Narrow" w:cs="Calibri"/>
          <w:b/>
          <w:i/>
          <w:noProof/>
          <w:lang w:val="es-ES"/>
        </w:rPr>
        <w:lastRenderedPageBreak/>
        <w:t>Gobierno</w:t>
      </w:r>
    </w:p>
    <w:p w14:paraId="5C362BF2" w14:textId="77777777" w:rsidR="00732548" w:rsidRDefault="00732548" w:rsidP="00732548">
      <w:pPr>
        <w:rPr>
          <w:rFonts w:ascii="Arial Narrow" w:hAnsi="Arial Narrow" w:cs="Calibri"/>
          <w:b/>
          <w:i/>
          <w:noProof/>
          <w:lang w:val="es-ES"/>
        </w:rPr>
      </w:pPr>
    </w:p>
    <w:p w14:paraId="2540D64E" w14:textId="77777777" w:rsidR="00732548" w:rsidRDefault="00732548" w:rsidP="00732548">
      <w:pPr>
        <w:jc w:val="center"/>
        <w:rPr>
          <w:rFonts w:ascii="Arial Narrow" w:hAnsi="Arial Narrow"/>
          <w:noProof/>
          <w:sz w:val="20"/>
          <w:lang w:val="es-ES"/>
        </w:rPr>
      </w:pPr>
      <w:r w:rsidRPr="00F27D89">
        <w:rPr>
          <w:rFonts w:ascii="Arial Narrow" w:hAnsi="Arial Narrow"/>
          <w:b/>
          <w:noProof/>
          <w:sz w:val="20"/>
          <w:lang w:val="es-ES"/>
        </w:rPr>
        <w:t>Tabla No.</w:t>
      </w:r>
      <w:r>
        <w:rPr>
          <w:rFonts w:ascii="Arial Narrow" w:hAnsi="Arial Narrow"/>
          <w:b/>
          <w:noProof/>
          <w:sz w:val="20"/>
          <w:lang w:val="es-ES"/>
        </w:rPr>
        <w:t>116</w:t>
      </w:r>
      <w:r w:rsidRPr="000E1DEB">
        <w:rPr>
          <w:rFonts w:ascii="Arial Narrow" w:hAnsi="Arial Narrow"/>
          <w:noProof/>
          <w:sz w:val="20"/>
          <w:lang w:val="es-ES"/>
        </w:rPr>
        <w:t>.</w:t>
      </w:r>
      <w:r w:rsidRPr="00F27D89">
        <w:rPr>
          <w:rFonts w:ascii="Arial Narrow" w:hAnsi="Arial Narrow"/>
          <w:noProof/>
          <w:sz w:val="20"/>
          <w:lang w:val="es-ES"/>
        </w:rPr>
        <w:t xml:space="preserve"> Territorialización</w:t>
      </w:r>
      <w:r w:rsidRPr="0041403B">
        <w:t xml:space="preserve"> </w:t>
      </w:r>
      <w:r w:rsidRPr="0041403B">
        <w:rPr>
          <w:rFonts w:ascii="Arial Narrow" w:hAnsi="Arial Narrow"/>
          <w:noProof/>
          <w:sz w:val="20"/>
          <w:lang w:val="es-ES"/>
        </w:rPr>
        <w:t>Gobierno</w:t>
      </w:r>
    </w:p>
    <w:p w14:paraId="436A3DAF" w14:textId="77777777" w:rsidR="00732548" w:rsidRPr="0041403B" w:rsidRDefault="00732548" w:rsidP="00732548">
      <w:pPr>
        <w:jc w:val="center"/>
        <w:rPr>
          <w:rFonts w:ascii="Arial Narrow" w:hAnsi="Arial Narrow"/>
          <w:noProof/>
          <w:sz w:val="20"/>
          <w:lang w:val="es-ES"/>
        </w:rPr>
      </w:pPr>
      <w:r w:rsidRPr="0041403B">
        <w:rPr>
          <w:noProof/>
          <w:lang w:val="en-US" w:eastAsia="en-US"/>
        </w:rPr>
        <w:drawing>
          <wp:inline distT="0" distB="0" distL="0" distR="0" wp14:anchorId="28CFEDDC" wp14:editId="4BE4DEEC">
            <wp:extent cx="5612130" cy="278541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2785410"/>
                    </a:xfrm>
                    <a:prstGeom prst="rect">
                      <a:avLst/>
                    </a:prstGeom>
                    <a:noFill/>
                    <a:ln>
                      <a:noFill/>
                    </a:ln>
                  </pic:spPr>
                </pic:pic>
              </a:graphicData>
            </a:graphic>
          </wp:inline>
        </w:drawing>
      </w:r>
    </w:p>
    <w:p w14:paraId="5DCD4A20" w14:textId="77777777" w:rsidR="00732548" w:rsidRDefault="00732548" w:rsidP="00732548">
      <w:pPr>
        <w:jc w:val="center"/>
        <w:rPr>
          <w:rFonts w:ascii="Arial Narrow" w:hAnsi="Arial Narrow" w:cs="Calibri"/>
          <w:noProof/>
          <w:sz w:val="20"/>
          <w:szCs w:val="20"/>
          <w:lang w:val="es-ES"/>
        </w:rPr>
      </w:pPr>
      <w:r w:rsidRPr="00F27D89">
        <w:rPr>
          <w:rFonts w:ascii="Arial Narrow" w:hAnsi="Arial Narrow"/>
          <w:b/>
          <w:noProof/>
          <w:sz w:val="20"/>
          <w:szCs w:val="20"/>
          <w:lang w:val="es-ES"/>
        </w:rPr>
        <w:t xml:space="preserve">Fuente: </w:t>
      </w:r>
      <w:r w:rsidRPr="00A5717F">
        <w:rPr>
          <w:rFonts w:ascii="Arial Narrow" w:hAnsi="Arial Narrow"/>
          <w:bCs/>
          <w:noProof/>
          <w:sz w:val="20"/>
          <w:szCs w:val="20"/>
          <w:lang w:val="es-ES"/>
        </w:rPr>
        <w:t>T</w:t>
      </w:r>
      <w:r w:rsidRPr="00F27D89">
        <w:rPr>
          <w:rFonts w:ascii="Arial Narrow" w:hAnsi="Arial Narrow"/>
          <w:noProof/>
          <w:sz w:val="20"/>
          <w:szCs w:val="20"/>
          <w:lang w:val="es-ES"/>
        </w:rPr>
        <w: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2024</w:t>
      </w:r>
    </w:p>
    <w:p w14:paraId="27A18884" w14:textId="77777777" w:rsidR="00732548" w:rsidRDefault="00732548" w:rsidP="00732548">
      <w:pPr>
        <w:rPr>
          <w:rFonts w:ascii="Arial Narrow" w:hAnsi="Arial Narrow" w:cs="Calibri"/>
          <w:b/>
          <w:i/>
          <w:noProof/>
          <w:lang w:val="es-ES"/>
        </w:rPr>
      </w:pPr>
    </w:p>
    <w:p w14:paraId="0C58B382" w14:textId="77777777" w:rsidR="00B56977" w:rsidRDefault="00B56977" w:rsidP="00B56977">
      <w:pPr>
        <w:rPr>
          <w:rFonts w:ascii="Arial Narrow" w:hAnsi="Arial Narrow" w:cs="Calibri"/>
          <w:b/>
          <w:i/>
          <w:noProof/>
          <w:lang w:val="es-ES"/>
        </w:rPr>
      </w:pPr>
    </w:p>
    <w:p w14:paraId="41EB4404" w14:textId="77777777" w:rsidR="00B56977" w:rsidRDefault="00B56977" w:rsidP="00B56977">
      <w:pPr>
        <w:jc w:val="center"/>
        <w:rPr>
          <w:rFonts w:ascii="Arial Narrow" w:hAnsi="Arial Narrow"/>
          <w:noProof/>
          <w:sz w:val="20"/>
          <w:szCs w:val="20"/>
          <w:lang w:val="es-ES"/>
        </w:rPr>
      </w:pPr>
    </w:p>
    <w:p w14:paraId="57E379F7" w14:textId="77777777" w:rsidR="00B56977" w:rsidRPr="00CD5455" w:rsidRDefault="00B56977" w:rsidP="00CB3FE9">
      <w:pPr>
        <w:jc w:val="both"/>
        <w:rPr>
          <w:rFonts w:ascii="Arial Narrow" w:hAnsi="Arial Narrow"/>
          <w:lang w:val="es-ES"/>
        </w:rPr>
      </w:pPr>
    </w:p>
    <w:p w14:paraId="57ABE2E5" w14:textId="3A94AECD" w:rsidR="00F95DF8" w:rsidRPr="00CD5455" w:rsidRDefault="00F95DF8" w:rsidP="00CB3FE9">
      <w:pPr>
        <w:jc w:val="both"/>
        <w:rPr>
          <w:rFonts w:ascii="Arial Narrow" w:hAnsi="Arial Narrow"/>
          <w:noProof/>
          <w:lang w:val="es-ES"/>
        </w:rPr>
      </w:pPr>
      <w:r w:rsidRPr="00CD5455">
        <w:rPr>
          <w:rFonts w:ascii="Arial Narrow" w:hAnsi="Arial Narrow"/>
          <w:noProof/>
          <w:lang w:val="es-ES"/>
        </w:rPr>
        <w:br w:type="column"/>
      </w:r>
    </w:p>
    <w:p w14:paraId="15066638" w14:textId="149B0822" w:rsidR="00F95DF8" w:rsidRPr="00CD5455" w:rsidRDefault="00F95DF8" w:rsidP="0096116C">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jc w:val="both"/>
        <w:rPr>
          <w:rFonts w:eastAsia="Arial Unicode MS"/>
          <w:color w:val="auto"/>
          <w:sz w:val="24"/>
          <w:szCs w:val="24"/>
        </w:rPr>
      </w:pPr>
      <w:bookmarkStart w:id="22" w:name="_Toc186803452"/>
      <w:r w:rsidRPr="00CD5455">
        <w:rPr>
          <w:rFonts w:eastAsia="Arial Unicode MS"/>
          <w:caps w:val="0"/>
          <w:color w:val="auto"/>
          <w:sz w:val="24"/>
          <w:szCs w:val="24"/>
          <w:lang w:val="es-AR"/>
        </w:rPr>
        <w:t xml:space="preserve">RESULTADOS DE </w:t>
      </w:r>
      <w:r w:rsidR="0097604E" w:rsidRPr="00CD5455">
        <w:rPr>
          <w:rFonts w:eastAsia="Arial Unicode MS"/>
          <w:caps w:val="0"/>
          <w:color w:val="auto"/>
          <w:sz w:val="24"/>
          <w:szCs w:val="24"/>
          <w:lang w:val="es-AR"/>
        </w:rPr>
        <w:t>P</w:t>
      </w:r>
      <w:r w:rsidRPr="00CD5455">
        <w:rPr>
          <w:rFonts w:eastAsia="Arial Unicode MS"/>
          <w:caps w:val="0"/>
          <w:color w:val="auto"/>
          <w:sz w:val="24"/>
          <w:szCs w:val="24"/>
          <w:lang w:val="es-AR"/>
        </w:rPr>
        <w:t>RESUPUESTOS PARTICIPATIVOS</w:t>
      </w:r>
      <w:bookmarkEnd w:id="22"/>
    </w:p>
    <w:p w14:paraId="318C3B1A" w14:textId="77777777" w:rsidR="00F95DF8" w:rsidRPr="00CD5455" w:rsidRDefault="00F95DF8" w:rsidP="00C26C3B">
      <w:pPr>
        <w:jc w:val="right"/>
        <w:rPr>
          <w:rFonts w:ascii="Arial Narrow" w:hAnsi="Arial Narrow"/>
          <w:noProof/>
          <w:lang w:val="es-ES"/>
        </w:rPr>
      </w:pPr>
    </w:p>
    <w:p w14:paraId="7835025C" w14:textId="693DCEA6" w:rsidR="00F95DF8" w:rsidRPr="00CD5455" w:rsidRDefault="00F95DF8" w:rsidP="00C26C3B">
      <w:pPr>
        <w:jc w:val="right"/>
        <w:rPr>
          <w:rFonts w:ascii="Arial Narrow" w:hAnsi="Arial Narrow"/>
          <w:noProof/>
          <w:highlight w:val="cyan"/>
          <w:lang w:val="es-ES"/>
        </w:rPr>
      </w:pPr>
    </w:p>
    <w:p w14:paraId="21C2701B" w14:textId="0D02099E" w:rsidR="007E11B4" w:rsidRPr="00CD5455" w:rsidRDefault="00530340" w:rsidP="00CB3FE9">
      <w:pPr>
        <w:jc w:val="both"/>
        <w:rPr>
          <w:rFonts w:ascii="Arial Narrow" w:hAnsi="Arial Narrow" w:cs="Calibri"/>
        </w:rPr>
      </w:pPr>
      <w:r w:rsidRPr="00CD5455">
        <w:rPr>
          <w:rFonts w:ascii="Arial Narrow" w:hAnsi="Arial Narrow" w:cs="Calibri"/>
        </w:rPr>
        <w:t xml:space="preserve">La Alcaldía Local </w:t>
      </w:r>
      <w:r w:rsidR="007E11B4" w:rsidRPr="00CD5455">
        <w:rPr>
          <w:rFonts w:ascii="Arial Narrow" w:hAnsi="Arial Narrow" w:cs="Calibri"/>
        </w:rPr>
        <w:t xml:space="preserve">debe incluir y resaltar los </w:t>
      </w:r>
      <w:r w:rsidR="00A1578E" w:rsidRPr="00CD5455">
        <w:rPr>
          <w:rFonts w:ascii="Arial Narrow" w:hAnsi="Arial Narrow" w:cs="Calibri"/>
        </w:rPr>
        <w:t xml:space="preserve">principales </w:t>
      </w:r>
      <w:r w:rsidR="007E11B4" w:rsidRPr="00CD5455">
        <w:rPr>
          <w:rFonts w:ascii="Arial Narrow" w:hAnsi="Arial Narrow" w:cs="Calibri"/>
        </w:rPr>
        <w:t xml:space="preserve">logros relacionados con el proceso de la fase </w:t>
      </w:r>
      <w:r w:rsidR="005D6865" w:rsidRPr="00CD5455">
        <w:rPr>
          <w:rFonts w:ascii="Arial Narrow" w:hAnsi="Arial Narrow" w:cs="Calibri"/>
        </w:rPr>
        <w:t xml:space="preserve">1 Y </w:t>
      </w:r>
      <w:r w:rsidR="007E11B4" w:rsidRPr="00CD5455">
        <w:rPr>
          <w:rFonts w:ascii="Arial Narrow" w:hAnsi="Arial Narrow" w:cs="Calibri"/>
        </w:rPr>
        <w:t>2 de presupuestos participativos. Así mismo, se presentarán los resultados de la ejecución de las propuestas ciudadanas priorizadas, de acuerdo con la información reportada por las Alcaldías Locales en el sistema de seguimiento de la SDP para dicho propósito.</w:t>
      </w:r>
    </w:p>
    <w:p w14:paraId="4621288F" w14:textId="77777777" w:rsidR="005545C4" w:rsidRPr="00CD5455" w:rsidRDefault="005545C4" w:rsidP="005545C4">
      <w:pPr>
        <w:jc w:val="both"/>
        <w:rPr>
          <w:rFonts w:ascii="Arial Narrow" w:hAnsi="Arial Narrow" w:cs="Calibri"/>
          <w:b/>
          <w:bCs/>
        </w:rPr>
      </w:pPr>
    </w:p>
    <w:p w14:paraId="0452E852" w14:textId="48A10392" w:rsidR="005545C4" w:rsidRPr="00CD5455" w:rsidRDefault="005545C4" w:rsidP="005545C4">
      <w:pPr>
        <w:jc w:val="both"/>
        <w:rPr>
          <w:rFonts w:ascii="Arial Narrow" w:hAnsi="Arial Narrow" w:cs="Calibri"/>
          <w:b/>
          <w:bCs/>
        </w:rPr>
      </w:pPr>
      <w:r w:rsidRPr="00795D3F">
        <w:rPr>
          <w:rFonts w:ascii="Arial Narrow" w:hAnsi="Arial Narrow" w:cs="Calibri"/>
          <w:b/>
          <w:bCs/>
        </w:rPr>
        <w:t>Mujer y Género</w:t>
      </w:r>
      <w:r w:rsidRPr="00CD5455">
        <w:rPr>
          <w:rFonts w:ascii="Arial Narrow" w:hAnsi="Arial Narrow" w:cs="Calibri"/>
          <w:b/>
          <w:bCs/>
        </w:rPr>
        <w:t xml:space="preserve"> </w:t>
      </w:r>
    </w:p>
    <w:p w14:paraId="37E973CC" w14:textId="5878C70E" w:rsidR="005545C4" w:rsidRPr="00CD5455" w:rsidRDefault="005545C4" w:rsidP="005545C4">
      <w:pPr>
        <w:jc w:val="both"/>
        <w:rPr>
          <w:rFonts w:ascii="Arial Narrow" w:hAnsi="Arial Narrow" w:cs="Calibri"/>
        </w:rPr>
      </w:pPr>
      <w:r w:rsidRPr="00CD5455">
        <w:rPr>
          <w:rFonts w:ascii="Arial Narrow" w:hAnsi="Arial Narrow" w:cs="Calibri"/>
        </w:rPr>
        <w:t xml:space="preserve">Se logra la adjudicación del Convenio Interadministrativo con la Universidad Distrital Francisco José de Caldas el día 27 de diciembre del 2024 con firma de acta de inicio el día 13 de febrero del 2025, con el cual se </w:t>
      </w:r>
      <w:r w:rsidR="00795D3F">
        <w:rPr>
          <w:rFonts w:ascii="Arial Narrow" w:hAnsi="Arial Narrow" w:cs="Calibri"/>
        </w:rPr>
        <w:t xml:space="preserve">ejecutan </w:t>
      </w:r>
      <w:r w:rsidRPr="00CD5455">
        <w:rPr>
          <w:rFonts w:ascii="Arial Narrow" w:hAnsi="Arial Narrow" w:cs="Calibri"/>
        </w:rPr>
        <w:t>las propuestas ganadoras de presupuestos participativos:</w:t>
      </w:r>
    </w:p>
    <w:p w14:paraId="120C35E0" w14:textId="77777777" w:rsidR="005545C4" w:rsidRPr="00CD5455" w:rsidRDefault="005545C4" w:rsidP="005545C4">
      <w:pPr>
        <w:jc w:val="both"/>
        <w:rPr>
          <w:rFonts w:ascii="Arial Narrow" w:hAnsi="Arial Narrow" w:cs="Calibri"/>
        </w:rPr>
      </w:pPr>
    </w:p>
    <w:p w14:paraId="797B80E7" w14:textId="77777777" w:rsidR="005545C4" w:rsidRPr="00CD5455" w:rsidRDefault="005545C4" w:rsidP="005545C4">
      <w:pPr>
        <w:jc w:val="both"/>
        <w:rPr>
          <w:rFonts w:ascii="Arial Narrow" w:hAnsi="Arial Narrow" w:cs="Calibri"/>
        </w:rPr>
      </w:pPr>
      <w:r w:rsidRPr="00CD5455">
        <w:rPr>
          <w:rFonts w:ascii="Arial Narrow" w:hAnsi="Arial Narrow" w:cs="Calibri"/>
        </w:rPr>
        <w:t>1. Procesos de Educación Complementaria para el esparcimiento y ofertas de autocuidado con el que se impactaran 180 mujeres de la Localidad</w:t>
      </w:r>
    </w:p>
    <w:p w14:paraId="120D1668" w14:textId="77777777" w:rsidR="005545C4" w:rsidRPr="00CD5455" w:rsidRDefault="005545C4" w:rsidP="005545C4">
      <w:pPr>
        <w:jc w:val="both"/>
        <w:rPr>
          <w:rFonts w:ascii="Arial Narrow" w:hAnsi="Arial Narrow" w:cs="Calibri"/>
        </w:rPr>
      </w:pPr>
      <w:r w:rsidRPr="00CD5455">
        <w:rPr>
          <w:rFonts w:ascii="Arial Narrow" w:hAnsi="Arial Narrow" w:cs="Calibri"/>
        </w:rPr>
        <w:t xml:space="preserve">  2.Implementación de espacios de respiro para el cuidado y autocuidado con el que se impactaran 180 mujeres de la Localidad</w:t>
      </w:r>
    </w:p>
    <w:p w14:paraId="1B214A42" w14:textId="77777777" w:rsidR="005545C4" w:rsidRPr="00CD5455" w:rsidRDefault="005545C4" w:rsidP="005545C4">
      <w:pPr>
        <w:jc w:val="both"/>
        <w:rPr>
          <w:rFonts w:ascii="Arial Narrow" w:hAnsi="Arial Narrow" w:cs="Calibri"/>
        </w:rPr>
      </w:pPr>
      <w:r w:rsidRPr="00CD5455">
        <w:rPr>
          <w:rFonts w:ascii="Arial Narrow" w:hAnsi="Arial Narrow" w:cs="Calibri"/>
        </w:rPr>
        <w:t>3.Talleres de prevención de violencia por una Fontibón segura para las mujeres en sus diferencias y diversidades</w:t>
      </w:r>
    </w:p>
    <w:p w14:paraId="672A7B79" w14:textId="77777777" w:rsidR="005545C4" w:rsidRPr="00CD5455" w:rsidRDefault="005545C4" w:rsidP="005545C4">
      <w:pPr>
        <w:jc w:val="both"/>
        <w:rPr>
          <w:rFonts w:ascii="Arial Narrow" w:hAnsi="Arial Narrow" w:cs="Calibri"/>
        </w:rPr>
      </w:pPr>
      <w:r w:rsidRPr="00CD5455">
        <w:rPr>
          <w:rFonts w:ascii="Arial Narrow" w:hAnsi="Arial Narrow" w:cs="Calibri"/>
        </w:rPr>
        <w:t>4.Jornadas de preparación en procesos de política pública de mujeres y equidad de género.</w:t>
      </w:r>
    </w:p>
    <w:p w14:paraId="63CFC552" w14:textId="70D15E64" w:rsidR="005545C4" w:rsidRPr="00CD5455" w:rsidRDefault="005545C4" w:rsidP="005545C4">
      <w:pPr>
        <w:jc w:val="both"/>
        <w:rPr>
          <w:rFonts w:ascii="Arial Narrow" w:hAnsi="Arial Narrow" w:cs="Calibri"/>
        </w:rPr>
      </w:pPr>
      <w:r w:rsidRPr="00CD5455">
        <w:rPr>
          <w:rFonts w:ascii="Arial Narrow" w:hAnsi="Arial Narrow" w:cs="Calibri"/>
        </w:rPr>
        <w:t xml:space="preserve">5. Lab.Narp Red de cuidadoras </w:t>
      </w:r>
      <w:r w:rsidR="009A7676" w:rsidRPr="00CD5455">
        <w:rPr>
          <w:rFonts w:ascii="Arial Narrow" w:hAnsi="Arial Narrow" w:cs="Calibri"/>
        </w:rPr>
        <w:t>Afrodescendientes</w:t>
      </w:r>
      <w:r w:rsidRPr="00CD5455">
        <w:rPr>
          <w:rFonts w:ascii="Arial Narrow" w:hAnsi="Arial Narrow" w:cs="Calibri"/>
        </w:rPr>
        <w:t>, Raizales y Palenqueras</w:t>
      </w:r>
    </w:p>
    <w:p w14:paraId="5941A895" w14:textId="2C793FBA" w:rsidR="005545C4" w:rsidRPr="00795D3F" w:rsidRDefault="005545C4" w:rsidP="005545C4">
      <w:pPr>
        <w:jc w:val="both"/>
        <w:rPr>
          <w:rFonts w:ascii="Arial Narrow" w:hAnsi="Arial Narrow" w:cs="Calibri"/>
        </w:rPr>
      </w:pPr>
      <w:r w:rsidRPr="00CD5455">
        <w:rPr>
          <w:rFonts w:ascii="Arial Narrow" w:hAnsi="Arial Narrow" w:cs="Calibri"/>
        </w:rPr>
        <w:t>Con un presupuesto asignada de 358.010.000</w:t>
      </w:r>
    </w:p>
    <w:p w14:paraId="42ECD009" w14:textId="77777777" w:rsidR="00233D1B" w:rsidRPr="00CD5455" w:rsidRDefault="00233D1B" w:rsidP="005545C4">
      <w:pPr>
        <w:jc w:val="both"/>
        <w:rPr>
          <w:rFonts w:ascii="Arial Narrow" w:hAnsi="Arial Narrow" w:cs="Calibri"/>
          <w:b/>
          <w:bCs/>
        </w:rPr>
      </w:pPr>
    </w:p>
    <w:p w14:paraId="664DD109" w14:textId="428E7BAA" w:rsidR="00233D1B" w:rsidRPr="00795D3F" w:rsidRDefault="00233D1B" w:rsidP="00233D1B">
      <w:pPr>
        <w:jc w:val="both"/>
        <w:rPr>
          <w:rFonts w:ascii="Arial Narrow" w:hAnsi="Arial Narrow" w:cs="Calibri"/>
          <w:b/>
          <w:bCs/>
          <w:i/>
          <w:iCs/>
        </w:rPr>
      </w:pPr>
      <w:r w:rsidRPr="00795D3F">
        <w:rPr>
          <w:rFonts w:ascii="Arial Narrow" w:hAnsi="Arial Narrow" w:cs="Calibri"/>
          <w:b/>
          <w:bCs/>
          <w:i/>
          <w:iCs/>
        </w:rPr>
        <w:t>Cultura</w:t>
      </w:r>
    </w:p>
    <w:p w14:paraId="74BAAFA2" w14:textId="5F415D73" w:rsidR="00233D1B" w:rsidRPr="00CD5455" w:rsidRDefault="00233D1B" w:rsidP="00233D1B">
      <w:pPr>
        <w:jc w:val="both"/>
        <w:rPr>
          <w:rFonts w:ascii="Arial Narrow" w:hAnsi="Arial Narrow" w:cs="Calibri"/>
        </w:rPr>
      </w:pPr>
      <w:r w:rsidRPr="00CD5455">
        <w:rPr>
          <w:rFonts w:ascii="Arial Narrow" w:hAnsi="Arial Narrow" w:cs="Calibri"/>
        </w:rPr>
        <w:t>Los presupuestos participativos tanto ejecutados directamente por el Fondo de Desarrollo Local de Fontibón, como en Convenio Interadministrativo en “Es Cultura Local”, permitieron dar un importante impulso a los artistas locales mediante la territorialización de prácticas de participación que convergen en la construcción conjunta y colaborativa de alternativas y propuestas que respondieron a las dinámicas y necesidades de nuestro territorio, posibilitaron una actuación activa -por parte de los agentes artísticos y culturales locales y la comunidad en general-, frente a la transformación positiva de la localidad desde la diversidad de prácticas artísticas. Varios son los casos de éxito entre los que se cuentan festivales musicales, laboratorios de construcción artística y formación cultural.</w:t>
      </w:r>
    </w:p>
    <w:p w14:paraId="688E906B" w14:textId="77777777" w:rsidR="006E7CD3" w:rsidRPr="00877B27" w:rsidRDefault="006E7CD3" w:rsidP="00233D1B">
      <w:pPr>
        <w:jc w:val="both"/>
        <w:rPr>
          <w:rFonts w:ascii="Arial Narrow" w:hAnsi="Arial Narrow" w:cs="Calibri"/>
          <w:b/>
          <w:bCs/>
          <w:i/>
          <w:iCs/>
          <w:lang w:val="pt-PT"/>
        </w:rPr>
      </w:pPr>
    </w:p>
    <w:p w14:paraId="1DCB120E" w14:textId="0964B6BF" w:rsidR="006E7CD3" w:rsidRPr="00877B27" w:rsidRDefault="006E7CD3" w:rsidP="006E7CD3">
      <w:pPr>
        <w:jc w:val="both"/>
        <w:rPr>
          <w:rFonts w:ascii="Arial Narrow" w:hAnsi="Arial Narrow" w:cs="Calibri"/>
          <w:b/>
          <w:bCs/>
          <w:i/>
          <w:iCs/>
          <w:lang w:val="pt-PT"/>
        </w:rPr>
      </w:pPr>
      <w:r w:rsidRPr="008E0DD3">
        <w:rPr>
          <w:rFonts w:ascii="Arial Narrow" w:hAnsi="Arial Narrow" w:cs="Calibri"/>
          <w:b/>
          <w:bCs/>
          <w:i/>
          <w:iCs/>
          <w:lang w:val="pt-PT"/>
        </w:rPr>
        <w:t>Subsidio C</w:t>
      </w:r>
    </w:p>
    <w:p w14:paraId="04213509" w14:textId="77777777" w:rsidR="006E7CD3" w:rsidRPr="00CD5455" w:rsidRDefault="006E7CD3" w:rsidP="006E7CD3">
      <w:pPr>
        <w:jc w:val="both"/>
        <w:rPr>
          <w:rFonts w:ascii="Arial Narrow" w:hAnsi="Arial Narrow" w:cs="Calibri"/>
        </w:rPr>
      </w:pPr>
      <w:r w:rsidRPr="00CD5455">
        <w:rPr>
          <w:rFonts w:ascii="Arial Narrow" w:hAnsi="Arial Narrow" w:cs="Calibri"/>
        </w:rPr>
        <w:t>El proyecto vinculó activamente a los beneficiarios del apoyo económico tipo C quienes lograron votar por las propuestas de Presupuestos participativos en áreas de interés como cultura, deporte, medio ambiente principalmente para la vigencia 2024.</w:t>
      </w:r>
    </w:p>
    <w:p w14:paraId="08FC46EE" w14:textId="77777777" w:rsidR="006E7CD3" w:rsidRPr="00CD5455" w:rsidRDefault="006E7CD3" w:rsidP="006E7CD3">
      <w:pPr>
        <w:jc w:val="both"/>
        <w:rPr>
          <w:rFonts w:ascii="Arial Narrow" w:hAnsi="Arial Narrow" w:cs="Calibri"/>
        </w:rPr>
      </w:pPr>
    </w:p>
    <w:p w14:paraId="5139D5D4" w14:textId="77777777" w:rsidR="006E7CD3" w:rsidRPr="00CD5455" w:rsidRDefault="006E7CD3" w:rsidP="006E7CD3">
      <w:pPr>
        <w:jc w:val="both"/>
        <w:rPr>
          <w:rFonts w:ascii="Arial Narrow" w:hAnsi="Arial Narrow" w:cs="Calibri"/>
        </w:rPr>
      </w:pPr>
    </w:p>
    <w:p w14:paraId="1C59312B" w14:textId="32CCF6CA" w:rsidR="006E7CD3" w:rsidRPr="00CD5455" w:rsidRDefault="006E7CD3" w:rsidP="006E7CD3">
      <w:pPr>
        <w:jc w:val="both"/>
        <w:rPr>
          <w:rFonts w:ascii="Arial Narrow" w:hAnsi="Arial Narrow" w:cs="Calibri"/>
        </w:rPr>
      </w:pPr>
      <w:r w:rsidRPr="00CD5455">
        <w:rPr>
          <w:rFonts w:ascii="Arial Narrow" w:hAnsi="Arial Narrow" w:cs="Calibri"/>
        </w:rPr>
        <w:lastRenderedPageBreak/>
        <w:t>De la misma manera, la Alcaldía Local de Fontibón, en articulación con IDPAC e SDIS, acercó a la persona mayor al ejercicio de participación de las elecciones del Consejo Local de Sabios y sabias logrando un hito de inscripción de 404 personas mayores para la localidad de Fontibón para el 25 de septiembre de 2024. En consecuencia, el Distrito amplió las fechas de inscripción para finalmente Bogotá contar con 3041 personas mayores interesadas en participar de los procesos de control social que adelanta este Consejo, de las cuales 564 correspondieron a Fontibón</w:t>
      </w:r>
    </w:p>
    <w:p w14:paraId="7612F415" w14:textId="77777777" w:rsidR="006E7CD3" w:rsidRPr="00877B27" w:rsidRDefault="006E7CD3" w:rsidP="006E7CD3">
      <w:pPr>
        <w:jc w:val="both"/>
        <w:rPr>
          <w:rFonts w:ascii="Arial Narrow" w:hAnsi="Arial Narrow" w:cs="Calibri"/>
          <w:b/>
          <w:bCs/>
          <w:i/>
          <w:iCs/>
          <w:lang w:val="pt-PT"/>
        </w:rPr>
      </w:pPr>
    </w:p>
    <w:p w14:paraId="0C0301A6" w14:textId="4B77CADA" w:rsidR="006E7CD3" w:rsidRPr="00CD5455" w:rsidRDefault="00F5102A" w:rsidP="00233D1B">
      <w:pPr>
        <w:jc w:val="both"/>
        <w:rPr>
          <w:rFonts w:ascii="Arial Narrow" w:hAnsi="Arial Narrow" w:cs="Calibri"/>
          <w:b/>
          <w:bCs/>
          <w:i/>
          <w:iCs/>
        </w:rPr>
      </w:pPr>
      <w:r w:rsidRPr="00C437C6">
        <w:rPr>
          <w:rFonts w:ascii="Arial Narrow" w:hAnsi="Arial Narrow" w:cs="Calibri"/>
          <w:b/>
          <w:bCs/>
          <w:i/>
          <w:iCs/>
        </w:rPr>
        <w:t>Presupuestos Participativos</w:t>
      </w:r>
    </w:p>
    <w:p w14:paraId="2115DB15" w14:textId="22C8D866" w:rsidR="00F5102A" w:rsidRPr="00CD5455" w:rsidRDefault="00F5102A" w:rsidP="00F5102A">
      <w:pPr>
        <w:jc w:val="both"/>
        <w:rPr>
          <w:rFonts w:ascii="Arial Narrow" w:hAnsi="Arial Narrow" w:cs="Calibri"/>
          <w:b/>
          <w:bCs/>
        </w:rPr>
      </w:pPr>
      <w:r w:rsidRPr="00CD5455">
        <w:rPr>
          <w:rFonts w:ascii="Arial Narrow" w:hAnsi="Arial Narrow" w:cs="Calibri"/>
          <w:b/>
          <w:bCs/>
        </w:rPr>
        <w:t>6.1 Bogotá Distribuye lo Local</w:t>
      </w:r>
    </w:p>
    <w:p w14:paraId="4ECC03DB" w14:textId="77777777" w:rsidR="00F5102A" w:rsidRPr="00CD5455" w:rsidRDefault="00F5102A" w:rsidP="00F5102A">
      <w:pPr>
        <w:jc w:val="both"/>
        <w:rPr>
          <w:rFonts w:ascii="Arial Narrow" w:hAnsi="Arial Narrow" w:cs="Calibri"/>
          <w:lang w:val="es-ES"/>
        </w:rPr>
      </w:pPr>
      <w:r w:rsidRPr="00CD5455">
        <w:rPr>
          <w:rFonts w:ascii="Arial Narrow" w:hAnsi="Arial Narrow" w:cs="Calibri"/>
          <w:lang w:val="es-ES"/>
        </w:rPr>
        <w:t>Para la distribución porcentual de los recursos de inversión en el componente de presupuestos participativos para la formulación de los planes de desarrollo locales 2022 -2028, la Alcaldía Local acogió la circular conjunta 015 de 2024 del 19 de julio 2024 que describió la ruta metodológica de abordaje con la comunidad. El reto de explicar a la ciudadanía sobre los conceptos de gasto pertenecientes al 50% del componente participativo fue arduo más cuando, la circular Confis se expidió pocos días antes de iniciar el proceso de priorización. A pesar del corto tiempo, las diferentes áreas de la Alcaldía hicieron el ejercicio con sus grupos de interés logrando un ejercicio nutrido de participación en el que 8.433 fontibonenses decidieron con hasta 5 votos, cuáles conceptos de gasto debían tener mayor presupuesto. Esta cifra es representativa pues en el año 2020, 3.208 ciudadanos de la localidad hicieron este mismo ejercicio. El haber obtenido 200% más de participantes que hace cuatro años, dan cuenta del reconocimiento que durante este cuatrienio han tenido los presupuestos participativos y que son una forma de participación incidente que debe seguir extendiéndose.</w:t>
      </w:r>
    </w:p>
    <w:p w14:paraId="03BCC4A6" w14:textId="77777777" w:rsidR="00F5102A" w:rsidRPr="00CD5455" w:rsidRDefault="00F5102A" w:rsidP="00F5102A">
      <w:pPr>
        <w:jc w:val="both"/>
        <w:rPr>
          <w:rFonts w:ascii="Arial Narrow" w:hAnsi="Arial Narrow" w:cs="Calibri"/>
        </w:rPr>
      </w:pPr>
    </w:p>
    <w:p w14:paraId="7BD0D0D8" w14:textId="77777777" w:rsidR="00F5102A" w:rsidRPr="00CD5455" w:rsidRDefault="00F5102A" w:rsidP="00F5102A">
      <w:pPr>
        <w:jc w:val="both"/>
        <w:rPr>
          <w:rFonts w:ascii="Arial Narrow" w:hAnsi="Arial Narrow" w:cs="Calibri"/>
        </w:rPr>
      </w:pPr>
      <w:r w:rsidRPr="00CD5455">
        <w:rPr>
          <w:rFonts w:ascii="Arial Narrow" w:hAnsi="Arial Narrow" w:cs="Calibri"/>
        </w:rPr>
        <w:t>El resultado de Bogotá Distribuye lo local fue el siguiente</w:t>
      </w:r>
    </w:p>
    <w:p w14:paraId="14E8E5AF" w14:textId="77777777" w:rsidR="00F5102A" w:rsidRPr="00CD5455" w:rsidRDefault="00F5102A" w:rsidP="00F5102A">
      <w:pPr>
        <w:jc w:val="both"/>
        <w:rPr>
          <w:rFonts w:ascii="Arial Narrow" w:hAnsi="Arial Narrow" w:cs="Calibri"/>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4"/>
        <w:gridCol w:w="1886"/>
        <w:gridCol w:w="970"/>
        <w:gridCol w:w="2426"/>
        <w:gridCol w:w="1135"/>
        <w:gridCol w:w="1117"/>
      </w:tblGrid>
      <w:tr w:rsidR="00F5102A" w:rsidRPr="00CD5455" w14:paraId="23BAD71A" w14:textId="77777777" w:rsidTr="00D06A81">
        <w:trPr>
          <w:trHeight w:val="300"/>
        </w:trPr>
        <w:tc>
          <w:tcPr>
            <w:tcW w:w="1440" w:type="dxa"/>
            <w:shd w:val="clear" w:color="auto" w:fill="000000"/>
            <w:vAlign w:val="center"/>
            <w:hideMark/>
          </w:tcPr>
          <w:p w14:paraId="45C01DC0" w14:textId="59236A01" w:rsidR="00F5102A" w:rsidRPr="00CD5455" w:rsidRDefault="00F5102A" w:rsidP="00D06A81">
            <w:pPr>
              <w:jc w:val="center"/>
              <w:rPr>
                <w:rFonts w:ascii="Arial Narrow" w:hAnsi="Arial Narrow" w:cs="Calibri"/>
                <w:lang w:val="es-CO"/>
              </w:rPr>
            </w:pPr>
            <w:r w:rsidRPr="00CD5455">
              <w:rPr>
                <w:rFonts w:ascii="Arial Narrow" w:hAnsi="Arial Narrow" w:cs="Calibri"/>
                <w:b/>
                <w:bCs/>
                <w:lang w:val="es-ES"/>
              </w:rPr>
              <w:t>Objetivo Estratégico</w:t>
            </w:r>
          </w:p>
        </w:tc>
        <w:tc>
          <w:tcPr>
            <w:tcW w:w="2190" w:type="dxa"/>
            <w:shd w:val="clear" w:color="auto" w:fill="000000"/>
            <w:vAlign w:val="center"/>
            <w:hideMark/>
          </w:tcPr>
          <w:p w14:paraId="76422AE9" w14:textId="3EA68EB7" w:rsidR="00F5102A" w:rsidRPr="00CD5455" w:rsidRDefault="00F5102A" w:rsidP="00D06A81">
            <w:pPr>
              <w:jc w:val="center"/>
              <w:rPr>
                <w:rFonts w:ascii="Arial Narrow" w:hAnsi="Arial Narrow" w:cs="Calibri"/>
                <w:lang w:val="es-CO"/>
              </w:rPr>
            </w:pPr>
            <w:r w:rsidRPr="00CD5455">
              <w:rPr>
                <w:rFonts w:ascii="Arial Narrow" w:hAnsi="Arial Narrow" w:cs="Calibri"/>
                <w:b/>
                <w:bCs/>
                <w:lang w:val="es-ES"/>
              </w:rPr>
              <w:t>Línea de Inversión</w:t>
            </w:r>
          </w:p>
        </w:tc>
        <w:tc>
          <w:tcPr>
            <w:tcW w:w="1005" w:type="dxa"/>
            <w:shd w:val="clear" w:color="auto" w:fill="000000"/>
            <w:vAlign w:val="center"/>
            <w:hideMark/>
          </w:tcPr>
          <w:p w14:paraId="63751684" w14:textId="16BDE0F8" w:rsidR="00F5102A" w:rsidRPr="00CD5455" w:rsidRDefault="00F5102A" w:rsidP="00D06A81">
            <w:pPr>
              <w:jc w:val="center"/>
              <w:rPr>
                <w:rFonts w:ascii="Arial Narrow" w:hAnsi="Arial Narrow" w:cs="Calibri"/>
                <w:lang w:val="es-CO"/>
              </w:rPr>
            </w:pPr>
            <w:r w:rsidRPr="00CD5455">
              <w:rPr>
                <w:rFonts w:ascii="Arial Narrow" w:hAnsi="Arial Narrow" w:cs="Calibri"/>
                <w:b/>
                <w:bCs/>
                <w:lang w:val="es-ES"/>
              </w:rPr>
              <w:t>Cod. Concepto</w:t>
            </w:r>
          </w:p>
        </w:tc>
        <w:tc>
          <w:tcPr>
            <w:tcW w:w="3045" w:type="dxa"/>
            <w:shd w:val="clear" w:color="auto" w:fill="000000"/>
            <w:vAlign w:val="center"/>
            <w:hideMark/>
          </w:tcPr>
          <w:p w14:paraId="1DEDB91F" w14:textId="0D6C3F72" w:rsidR="00F5102A" w:rsidRPr="00CD5455" w:rsidRDefault="00F5102A" w:rsidP="00D06A81">
            <w:pPr>
              <w:jc w:val="center"/>
              <w:rPr>
                <w:rFonts w:ascii="Arial Narrow" w:hAnsi="Arial Narrow" w:cs="Calibri"/>
                <w:lang w:val="es-CO"/>
              </w:rPr>
            </w:pPr>
            <w:r w:rsidRPr="00CD5455">
              <w:rPr>
                <w:rFonts w:ascii="Arial Narrow" w:hAnsi="Arial Narrow" w:cs="Calibri"/>
                <w:b/>
                <w:bCs/>
                <w:lang w:val="es-ES"/>
              </w:rPr>
              <w:t>Concepto de gasto 2025-2028</w:t>
            </w:r>
          </w:p>
        </w:tc>
        <w:tc>
          <w:tcPr>
            <w:tcW w:w="1215" w:type="dxa"/>
            <w:shd w:val="clear" w:color="auto" w:fill="000000"/>
            <w:vAlign w:val="center"/>
            <w:hideMark/>
          </w:tcPr>
          <w:p w14:paraId="43E394B5" w14:textId="0CCAB87B" w:rsidR="00F5102A" w:rsidRPr="00CD5455" w:rsidRDefault="00F5102A" w:rsidP="00D06A81">
            <w:pPr>
              <w:jc w:val="center"/>
              <w:rPr>
                <w:rFonts w:ascii="Arial Narrow" w:hAnsi="Arial Narrow" w:cs="Calibri"/>
                <w:lang w:val="es-CO"/>
              </w:rPr>
            </w:pPr>
            <w:r w:rsidRPr="00CD5455">
              <w:rPr>
                <w:rFonts w:ascii="Arial Narrow" w:hAnsi="Arial Narrow" w:cs="Calibri"/>
                <w:b/>
                <w:bCs/>
                <w:lang w:val="es-ES"/>
              </w:rPr>
              <w:t>Votos Asignados</w:t>
            </w:r>
          </w:p>
        </w:tc>
        <w:tc>
          <w:tcPr>
            <w:tcW w:w="1170" w:type="dxa"/>
            <w:shd w:val="clear" w:color="auto" w:fill="000000"/>
            <w:vAlign w:val="center"/>
            <w:hideMark/>
          </w:tcPr>
          <w:p w14:paraId="0CCCB14F" w14:textId="581405C6" w:rsidR="00F5102A" w:rsidRPr="00CD5455" w:rsidRDefault="00F5102A" w:rsidP="00D06A81">
            <w:pPr>
              <w:jc w:val="center"/>
              <w:rPr>
                <w:rFonts w:ascii="Arial Narrow" w:hAnsi="Arial Narrow" w:cs="Calibri"/>
                <w:lang w:val="es-CO"/>
              </w:rPr>
            </w:pPr>
            <w:r w:rsidRPr="00CD5455">
              <w:rPr>
                <w:rFonts w:ascii="Arial Narrow" w:hAnsi="Arial Narrow" w:cs="Calibri"/>
                <w:b/>
                <w:bCs/>
                <w:lang w:val="es-ES"/>
              </w:rPr>
              <w:t>Resultado final de asignación</w:t>
            </w:r>
          </w:p>
        </w:tc>
      </w:tr>
      <w:tr w:rsidR="00F5102A" w:rsidRPr="00CD5455" w14:paraId="4DA7DDF4" w14:textId="77777777" w:rsidTr="00D06A81">
        <w:trPr>
          <w:trHeight w:val="300"/>
        </w:trPr>
        <w:tc>
          <w:tcPr>
            <w:tcW w:w="1440" w:type="dxa"/>
            <w:vMerge w:val="restart"/>
            <w:vAlign w:val="center"/>
            <w:hideMark/>
          </w:tcPr>
          <w:p w14:paraId="51DACB26"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Objetivo 1. Bogotá se Siente Segura</w:t>
            </w:r>
            <w:r w:rsidRPr="00CD5455">
              <w:rPr>
                <w:rFonts w:ascii="Arial Narrow" w:hAnsi="Arial Narrow" w:cs="Calibri"/>
                <w:lang w:val="es-CO"/>
              </w:rPr>
              <w:t> </w:t>
            </w:r>
          </w:p>
        </w:tc>
        <w:tc>
          <w:tcPr>
            <w:tcW w:w="2190" w:type="dxa"/>
            <w:vAlign w:val="center"/>
            <w:hideMark/>
          </w:tcPr>
          <w:p w14:paraId="51B04E50" w14:textId="1CD86268" w:rsidR="00F5102A" w:rsidRPr="00CD5455" w:rsidRDefault="00F5102A" w:rsidP="00F5102A">
            <w:pPr>
              <w:rPr>
                <w:rFonts w:ascii="Arial Narrow" w:hAnsi="Arial Narrow" w:cs="Calibri"/>
                <w:lang w:val="es-CO"/>
              </w:rPr>
            </w:pPr>
            <w:r w:rsidRPr="00CD5455">
              <w:rPr>
                <w:rFonts w:ascii="Arial Narrow" w:hAnsi="Arial Narrow" w:cs="Calibri"/>
                <w:lang w:val="es-ES"/>
              </w:rPr>
              <w:t>Cero tolerancia a las violencias</w:t>
            </w:r>
            <w:r w:rsidRPr="00CD5455">
              <w:rPr>
                <w:rFonts w:ascii="Arial Narrow" w:hAnsi="Arial Narrow" w:cs="Calibri"/>
                <w:lang w:val="es-CO"/>
              </w:rPr>
              <w:t> </w:t>
            </w:r>
          </w:p>
        </w:tc>
        <w:tc>
          <w:tcPr>
            <w:tcW w:w="1005" w:type="dxa"/>
            <w:vAlign w:val="center"/>
            <w:hideMark/>
          </w:tcPr>
          <w:p w14:paraId="73B94746" w14:textId="3443F3E4"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22</w:t>
            </w:r>
          </w:p>
        </w:tc>
        <w:tc>
          <w:tcPr>
            <w:tcW w:w="3045" w:type="dxa"/>
            <w:vAlign w:val="center"/>
            <w:hideMark/>
          </w:tcPr>
          <w:p w14:paraId="25F03E12"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Prevención del feminicidio y las violencias contra las mujeres</w:t>
            </w:r>
            <w:r w:rsidRPr="00CD5455">
              <w:rPr>
                <w:rFonts w:ascii="Arial Narrow" w:hAnsi="Arial Narrow" w:cs="Calibri"/>
                <w:lang w:val="es-CO"/>
              </w:rPr>
              <w:t> </w:t>
            </w:r>
          </w:p>
        </w:tc>
        <w:tc>
          <w:tcPr>
            <w:tcW w:w="1215" w:type="dxa"/>
            <w:vAlign w:val="center"/>
            <w:hideMark/>
          </w:tcPr>
          <w:p w14:paraId="0C89F2E9" w14:textId="7ACF6352"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2667</w:t>
            </w:r>
          </w:p>
        </w:tc>
        <w:tc>
          <w:tcPr>
            <w:tcW w:w="1170" w:type="dxa"/>
            <w:vAlign w:val="center"/>
            <w:hideMark/>
          </w:tcPr>
          <w:p w14:paraId="23389B3B" w14:textId="012239CD"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1,46%</w:t>
            </w:r>
          </w:p>
        </w:tc>
      </w:tr>
      <w:tr w:rsidR="00F5102A" w:rsidRPr="00CD5455" w14:paraId="1FC26E5E" w14:textId="77777777" w:rsidTr="00D06A81">
        <w:trPr>
          <w:trHeight w:val="300"/>
        </w:trPr>
        <w:tc>
          <w:tcPr>
            <w:tcW w:w="0" w:type="auto"/>
            <w:vMerge/>
            <w:vAlign w:val="center"/>
            <w:hideMark/>
          </w:tcPr>
          <w:p w14:paraId="3BFACA55" w14:textId="77777777" w:rsidR="00F5102A" w:rsidRPr="00CD5455" w:rsidRDefault="00F5102A" w:rsidP="00F5102A">
            <w:pPr>
              <w:rPr>
                <w:rFonts w:ascii="Arial Narrow" w:hAnsi="Arial Narrow" w:cs="Calibri"/>
                <w:lang w:val="es-CO"/>
              </w:rPr>
            </w:pPr>
          </w:p>
        </w:tc>
        <w:tc>
          <w:tcPr>
            <w:tcW w:w="2190" w:type="dxa"/>
            <w:vMerge w:val="restart"/>
            <w:vAlign w:val="center"/>
            <w:hideMark/>
          </w:tcPr>
          <w:p w14:paraId="1F30FFEA"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Cultura ciudadana para la convivencia pacífica</w:t>
            </w:r>
            <w:r w:rsidRPr="00CD5455">
              <w:rPr>
                <w:rFonts w:ascii="Arial Narrow" w:hAnsi="Arial Narrow" w:cs="Calibri"/>
                <w:lang w:val="es-CO"/>
              </w:rPr>
              <w:t> </w:t>
            </w:r>
          </w:p>
        </w:tc>
        <w:tc>
          <w:tcPr>
            <w:tcW w:w="1005" w:type="dxa"/>
            <w:vAlign w:val="center"/>
            <w:hideMark/>
          </w:tcPr>
          <w:p w14:paraId="35D6701A" w14:textId="2DF04FF1"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14</w:t>
            </w:r>
          </w:p>
        </w:tc>
        <w:tc>
          <w:tcPr>
            <w:tcW w:w="3045" w:type="dxa"/>
            <w:vAlign w:val="center"/>
            <w:hideMark/>
          </w:tcPr>
          <w:p w14:paraId="7E9762D8"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Acceso a la Justicia</w:t>
            </w:r>
            <w:r w:rsidRPr="00CD5455">
              <w:rPr>
                <w:rFonts w:ascii="Arial Narrow" w:hAnsi="Arial Narrow" w:cs="Calibri"/>
                <w:lang w:val="es-CO"/>
              </w:rPr>
              <w:t> </w:t>
            </w:r>
          </w:p>
        </w:tc>
        <w:tc>
          <w:tcPr>
            <w:tcW w:w="1215" w:type="dxa"/>
            <w:vAlign w:val="center"/>
            <w:hideMark/>
          </w:tcPr>
          <w:p w14:paraId="10B7EAAA" w14:textId="19102E70"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1013</w:t>
            </w:r>
          </w:p>
        </w:tc>
        <w:tc>
          <w:tcPr>
            <w:tcW w:w="1170" w:type="dxa"/>
            <w:vAlign w:val="center"/>
            <w:hideMark/>
          </w:tcPr>
          <w:p w14:paraId="7AB22856" w14:textId="1CD244AD"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1,27%</w:t>
            </w:r>
          </w:p>
        </w:tc>
      </w:tr>
      <w:tr w:rsidR="00F5102A" w:rsidRPr="00CD5455" w14:paraId="53CC937F" w14:textId="77777777" w:rsidTr="00D06A81">
        <w:trPr>
          <w:trHeight w:val="300"/>
        </w:trPr>
        <w:tc>
          <w:tcPr>
            <w:tcW w:w="0" w:type="auto"/>
            <w:vMerge/>
            <w:vAlign w:val="center"/>
            <w:hideMark/>
          </w:tcPr>
          <w:p w14:paraId="0110E132" w14:textId="77777777" w:rsidR="00F5102A" w:rsidRPr="00CD5455" w:rsidRDefault="00F5102A" w:rsidP="00F5102A">
            <w:pPr>
              <w:rPr>
                <w:rFonts w:ascii="Arial Narrow" w:hAnsi="Arial Narrow" w:cs="Calibri"/>
                <w:lang w:val="es-CO"/>
              </w:rPr>
            </w:pPr>
          </w:p>
        </w:tc>
        <w:tc>
          <w:tcPr>
            <w:tcW w:w="0" w:type="auto"/>
            <w:vMerge/>
            <w:vAlign w:val="center"/>
            <w:hideMark/>
          </w:tcPr>
          <w:p w14:paraId="7F9BF4DB" w14:textId="77777777" w:rsidR="00F5102A" w:rsidRPr="00CD5455" w:rsidRDefault="00F5102A" w:rsidP="00F5102A">
            <w:pPr>
              <w:rPr>
                <w:rFonts w:ascii="Arial Narrow" w:hAnsi="Arial Narrow" w:cs="Calibri"/>
                <w:lang w:val="es-CO"/>
              </w:rPr>
            </w:pPr>
          </w:p>
        </w:tc>
        <w:tc>
          <w:tcPr>
            <w:tcW w:w="1005" w:type="dxa"/>
            <w:vAlign w:val="center"/>
            <w:hideMark/>
          </w:tcPr>
          <w:p w14:paraId="1D0D7085" w14:textId="7737896B"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15</w:t>
            </w:r>
          </w:p>
        </w:tc>
        <w:tc>
          <w:tcPr>
            <w:tcW w:w="3045" w:type="dxa"/>
            <w:vAlign w:val="center"/>
            <w:hideMark/>
          </w:tcPr>
          <w:p w14:paraId="27A2602E"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Promoción de la convivencia ciudadana</w:t>
            </w:r>
            <w:r w:rsidRPr="00CD5455">
              <w:rPr>
                <w:rFonts w:ascii="Arial Narrow" w:hAnsi="Arial Narrow" w:cs="Calibri"/>
                <w:lang w:val="es-CO"/>
              </w:rPr>
              <w:t> </w:t>
            </w:r>
          </w:p>
        </w:tc>
        <w:tc>
          <w:tcPr>
            <w:tcW w:w="1215" w:type="dxa"/>
            <w:vAlign w:val="center"/>
            <w:hideMark/>
          </w:tcPr>
          <w:p w14:paraId="1B509197" w14:textId="49A1527D"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871</w:t>
            </w:r>
          </w:p>
        </w:tc>
        <w:tc>
          <w:tcPr>
            <w:tcW w:w="1170" w:type="dxa"/>
            <w:vAlign w:val="center"/>
            <w:hideMark/>
          </w:tcPr>
          <w:p w14:paraId="7CEE0F44" w14:textId="4CE658FE"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1,37%</w:t>
            </w:r>
          </w:p>
        </w:tc>
      </w:tr>
      <w:tr w:rsidR="00F5102A" w:rsidRPr="00CD5455" w14:paraId="45E54947" w14:textId="77777777" w:rsidTr="00D06A81">
        <w:trPr>
          <w:trHeight w:val="300"/>
        </w:trPr>
        <w:tc>
          <w:tcPr>
            <w:tcW w:w="0" w:type="auto"/>
            <w:vMerge/>
            <w:vAlign w:val="center"/>
            <w:hideMark/>
          </w:tcPr>
          <w:p w14:paraId="6A434946" w14:textId="77777777" w:rsidR="00F5102A" w:rsidRPr="00CD5455" w:rsidRDefault="00F5102A" w:rsidP="00F5102A">
            <w:pPr>
              <w:rPr>
                <w:rFonts w:ascii="Arial Narrow" w:hAnsi="Arial Narrow" w:cs="Calibri"/>
                <w:lang w:val="es-CO"/>
              </w:rPr>
            </w:pPr>
          </w:p>
        </w:tc>
        <w:tc>
          <w:tcPr>
            <w:tcW w:w="0" w:type="auto"/>
            <w:vMerge/>
            <w:vAlign w:val="center"/>
            <w:hideMark/>
          </w:tcPr>
          <w:p w14:paraId="325EEFFA" w14:textId="77777777" w:rsidR="00F5102A" w:rsidRPr="00CD5455" w:rsidRDefault="00F5102A" w:rsidP="00F5102A">
            <w:pPr>
              <w:rPr>
                <w:rFonts w:ascii="Arial Narrow" w:hAnsi="Arial Narrow" w:cs="Calibri"/>
                <w:lang w:val="es-CO"/>
              </w:rPr>
            </w:pPr>
          </w:p>
        </w:tc>
        <w:tc>
          <w:tcPr>
            <w:tcW w:w="1005" w:type="dxa"/>
            <w:vAlign w:val="center"/>
            <w:hideMark/>
          </w:tcPr>
          <w:p w14:paraId="7F2912B9" w14:textId="289FC8E8"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60</w:t>
            </w:r>
          </w:p>
        </w:tc>
        <w:tc>
          <w:tcPr>
            <w:tcW w:w="3045" w:type="dxa"/>
            <w:vAlign w:val="center"/>
            <w:hideMark/>
          </w:tcPr>
          <w:p w14:paraId="65C0394B"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Acuerdos para el uso y aprovechamiento del espacio público</w:t>
            </w:r>
            <w:r w:rsidRPr="00CD5455">
              <w:rPr>
                <w:rFonts w:ascii="Arial Narrow" w:hAnsi="Arial Narrow" w:cs="Calibri"/>
                <w:lang w:val="es-CO"/>
              </w:rPr>
              <w:t> </w:t>
            </w:r>
          </w:p>
        </w:tc>
        <w:tc>
          <w:tcPr>
            <w:tcW w:w="1215" w:type="dxa"/>
            <w:vAlign w:val="center"/>
            <w:hideMark/>
          </w:tcPr>
          <w:p w14:paraId="1A62D647" w14:textId="3BF0E6AF"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1122</w:t>
            </w:r>
          </w:p>
        </w:tc>
        <w:tc>
          <w:tcPr>
            <w:tcW w:w="1170" w:type="dxa"/>
            <w:vAlign w:val="center"/>
            <w:hideMark/>
          </w:tcPr>
          <w:p w14:paraId="5CC32813" w14:textId="23CE9C52"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1,36%</w:t>
            </w:r>
          </w:p>
        </w:tc>
      </w:tr>
      <w:tr w:rsidR="00F5102A" w:rsidRPr="00CD5455" w14:paraId="01BFAC27" w14:textId="77777777" w:rsidTr="00D06A81">
        <w:trPr>
          <w:trHeight w:val="300"/>
        </w:trPr>
        <w:tc>
          <w:tcPr>
            <w:tcW w:w="0" w:type="auto"/>
            <w:vMerge/>
            <w:vAlign w:val="center"/>
            <w:hideMark/>
          </w:tcPr>
          <w:p w14:paraId="0839039C" w14:textId="77777777" w:rsidR="00F5102A" w:rsidRPr="00CD5455" w:rsidRDefault="00F5102A" w:rsidP="00F5102A">
            <w:pPr>
              <w:rPr>
                <w:rFonts w:ascii="Arial Narrow" w:hAnsi="Arial Narrow" w:cs="Calibri"/>
                <w:lang w:val="es-CO"/>
              </w:rPr>
            </w:pPr>
          </w:p>
        </w:tc>
        <w:tc>
          <w:tcPr>
            <w:tcW w:w="2190" w:type="dxa"/>
            <w:vAlign w:val="center"/>
            <w:hideMark/>
          </w:tcPr>
          <w:p w14:paraId="0E4C30D8"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Infraestructura segura e incluyente</w:t>
            </w:r>
            <w:r w:rsidRPr="00CD5455">
              <w:rPr>
                <w:rFonts w:ascii="Arial Narrow" w:hAnsi="Arial Narrow" w:cs="Calibri"/>
                <w:lang w:val="es-CO"/>
              </w:rPr>
              <w:t> </w:t>
            </w:r>
          </w:p>
        </w:tc>
        <w:tc>
          <w:tcPr>
            <w:tcW w:w="1005" w:type="dxa"/>
            <w:vAlign w:val="center"/>
            <w:hideMark/>
          </w:tcPr>
          <w:p w14:paraId="1BFA98A6" w14:textId="14EB29A7"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16</w:t>
            </w:r>
          </w:p>
        </w:tc>
        <w:tc>
          <w:tcPr>
            <w:tcW w:w="3045" w:type="dxa"/>
            <w:vAlign w:val="center"/>
            <w:hideMark/>
          </w:tcPr>
          <w:p w14:paraId="77BEEB66"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Construcción y/o conservación de elementos del sistema de espacio público</w:t>
            </w:r>
            <w:r w:rsidRPr="00CD5455">
              <w:rPr>
                <w:rFonts w:ascii="Arial Narrow" w:hAnsi="Arial Narrow" w:cs="Calibri"/>
                <w:lang w:val="es-CO"/>
              </w:rPr>
              <w:t> </w:t>
            </w:r>
          </w:p>
        </w:tc>
        <w:tc>
          <w:tcPr>
            <w:tcW w:w="1215" w:type="dxa"/>
            <w:vAlign w:val="center"/>
            <w:hideMark/>
          </w:tcPr>
          <w:p w14:paraId="725992C0" w14:textId="1010122D"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1313</w:t>
            </w:r>
          </w:p>
        </w:tc>
        <w:tc>
          <w:tcPr>
            <w:tcW w:w="1170" w:type="dxa"/>
            <w:vAlign w:val="center"/>
            <w:hideMark/>
          </w:tcPr>
          <w:p w14:paraId="715FC2C3" w14:textId="484FB9F9"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2,07%</w:t>
            </w:r>
          </w:p>
        </w:tc>
      </w:tr>
      <w:tr w:rsidR="00F5102A" w:rsidRPr="00CD5455" w14:paraId="52058DB6" w14:textId="77777777" w:rsidTr="00D06A81">
        <w:trPr>
          <w:trHeight w:val="300"/>
        </w:trPr>
        <w:tc>
          <w:tcPr>
            <w:tcW w:w="1440" w:type="dxa"/>
            <w:vMerge w:val="restart"/>
            <w:vAlign w:val="center"/>
            <w:hideMark/>
          </w:tcPr>
          <w:p w14:paraId="313C0AA4"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 xml:space="preserve">Objetivo 2. Bogotá Confía </w:t>
            </w:r>
            <w:r w:rsidRPr="00CD5455">
              <w:rPr>
                <w:rFonts w:ascii="Arial Narrow" w:hAnsi="Arial Narrow" w:cs="Calibri"/>
                <w:lang w:val="es-ES"/>
              </w:rPr>
              <w:lastRenderedPageBreak/>
              <w:t>en su Bien - Estar</w:t>
            </w:r>
            <w:r w:rsidRPr="00CD5455">
              <w:rPr>
                <w:rFonts w:ascii="Arial Narrow" w:hAnsi="Arial Narrow" w:cs="Calibri"/>
                <w:lang w:val="es-CO"/>
              </w:rPr>
              <w:t> </w:t>
            </w:r>
          </w:p>
        </w:tc>
        <w:tc>
          <w:tcPr>
            <w:tcW w:w="2190" w:type="dxa"/>
            <w:vMerge w:val="restart"/>
            <w:vAlign w:val="center"/>
            <w:hideMark/>
          </w:tcPr>
          <w:p w14:paraId="67711171"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lastRenderedPageBreak/>
              <w:t>Bogotá cultural y deportiva</w:t>
            </w:r>
            <w:r w:rsidRPr="00CD5455">
              <w:rPr>
                <w:rFonts w:ascii="Arial Narrow" w:hAnsi="Arial Narrow" w:cs="Calibri"/>
                <w:lang w:val="es-CO"/>
              </w:rPr>
              <w:t> </w:t>
            </w:r>
          </w:p>
        </w:tc>
        <w:tc>
          <w:tcPr>
            <w:tcW w:w="1005" w:type="dxa"/>
            <w:vAlign w:val="center"/>
            <w:hideMark/>
          </w:tcPr>
          <w:p w14:paraId="77B7010D" w14:textId="1CA99614"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24</w:t>
            </w:r>
          </w:p>
        </w:tc>
        <w:tc>
          <w:tcPr>
            <w:tcW w:w="3045" w:type="dxa"/>
            <w:vAlign w:val="center"/>
            <w:hideMark/>
          </w:tcPr>
          <w:p w14:paraId="42B04A3B"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Recreación y deporte </w:t>
            </w:r>
            <w:r w:rsidRPr="00CD5455">
              <w:rPr>
                <w:rFonts w:ascii="Arial Narrow" w:hAnsi="Arial Narrow" w:cs="Calibri"/>
                <w:lang w:val="es-CO"/>
              </w:rPr>
              <w:t> </w:t>
            </w:r>
          </w:p>
        </w:tc>
        <w:tc>
          <w:tcPr>
            <w:tcW w:w="1215" w:type="dxa"/>
            <w:vAlign w:val="center"/>
            <w:hideMark/>
          </w:tcPr>
          <w:p w14:paraId="001C92AD" w14:textId="5395F0A9"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2477</w:t>
            </w:r>
          </w:p>
        </w:tc>
        <w:tc>
          <w:tcPr>
            <w:tcW w:w="1170" w:type="dxa"/>
            <w:vAlign w:val="center"/>
            <w:hideMark/>
          </w:tcPr>
          <w:p w14:paraId="6333B722" w14:textId="359E6A89"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3,76%</w:t>
            </w:r>
          </w:p>
        </w:tc>
      </w:tr>
      <w:tr w:rsidR="00F5102A" w:rsidRPr="00CD5455" w14:paraId="42B787B5" w14:textId="77777777" w:rsidTr="00D06A81">
        <w:trPr>
          <w:trHeight w:val="300"/>
        </w:trPr>
        <w:tc>
          <w:tcPr>
            <w:tcW w:w="0" w:type="auto"/>
            <w:vMerge/>
            <w:vAlign w:val="center"/>
            <w:hideMark/>
          </w:tcPr>
          <w:p w14:paraId="3A1A58BB" w14:textId="77777777" w:rsidR="00F5102A" w:rsidRPr="00CD5455" w:rsidRDefault="00F5102A" w:rsidP="00F5102A">
            <w:pPr>
              <w:rPr>
                <w:rFonts w:ascii="Arial Narrow" w:hAnsi="Arial Narrow" w:cs="Calibri"/>
                <w:lang w:val="es-CO"/>
              </w:rPr>
            </w:pPr>
          </w:p>
        </w:tc>
        <w:tc>
          <w:tcPr>
            <w:tcW w:w="0" w:type="auto"/>
            <w:vMerge/>
            <w:vAlign w:val="center"/>
            <w:hideMark/>
          </w:tcPr>
          <w:p w14:paraId="1FCAE111" w14:textId="77777777" w:rsidR="00F5102A" w:rsidRPr="00CD5455" w:rsidRDefault="00F5102A" w:rsidP="00F5102A">
            <w:pPr>
              <w:rPr>
                <w:rFonts w:ascii="Arial Narrow" w:hAnsi="Arial Narrow" w:cs="Calibri"/>
                <w:lang w:val="es-CO"/>
              </w:rPr>
            </w:pPr>
          </w:p>
        </w:tc>
        <w:tc>
          <w:tcPr>
            <w:tcW w:w="1005" w:type="dxa"/>
            <w:vAlign w:val="center"/>
            <w:hideMark/>
          </w:tcPr>
          <w:p w14:paraId="45290891" w14:textId="30EF4FC3"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25</w:t>
            </w:r>
          </w:p>
        </w:tc>
        <w:tc>
          <w:tcPr>
            <w:tcW w:w="3045" w:type="dxa"/>
            <w:vAlign w:val="center"/>
            <w:hideMark/>
          </w:tcPr>
          <w:p w14:paraId="523A6FC7"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Arte, cultura y patrimonio</w:t>
            </w:r>
            <w:r w:rsidRPr="00CD5455">
              <w:rPr>
                <w:rFonts w:ascii="Arial Narrow" w:hAnsi="Arial Narrow" w:cs="Calibri"/>
                <w:lang w:val="es-CO"/>
              </w:rPr>
              <w:t> </w:t>
            </w:r>
          </w:p>
        </w:tc>
        <w:tc>
          <w:tcPr>
            <w:tcW w:w="1215" w:type="dxa"/>
            <w:vAlign w:val="center"/>
            <w:hideMark/>
          </w:tcPr>
          <w:p w14:paraId="26DEFB9D" w14:textId="3A3E5298"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1678</w:t>
            </w:r>
          </w:p>
        </w:tc>
        <w:tc>
          <w:tcPr>
            <w:tcW w:w="1170" w:type="dxa"/>
            <w:vAlign w:val="center"/>
            <w:hideMark/>
          </w:tcPr>
          <w:p w14:paraId="5367731A" w14:textId="1969E4E3"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2,65%</w:t>
            </w:r>
          </w:p>
        </w:tc>
      </w:tr>
      <w:tr w:rsidR="00F5102A" w:rsidRPr="00CD5455" w14:paraId="1B898A5F" w14:textId="77777777" w:rsidTr="00D06A81">
        <w:trPr>
          <w:trHeight w:val="300"/>
        </w:trPr>
        <w:tc>
          <w:tcPr>
            <w:tcW w:w="0" w:type="auto"/>
            <w:vMerge/>
            <w:vAlign w:val="center"/>
            <w:hideMark/>
          </w:tcPr>
          <w:p w14:paraId="15DE0DBD" w14:textId="77777777" w:rsidR="00F5102A" w:rsidRPr="00CD5455" w:rsidRDefault="00F5102A" w:rsidP="00F5102A">
            <w:pPr>
              <w:rPr>
                <w:rFonts w:ascii="Arial Narrow" w:hAnsi="Arial Narrow" w:cs="Calibri"/>
                <w:lang w:val="es-CO"/>
              </w:rPr>
            </w:pPr>
          </w:p>
        </w:tc>
        <w:tc>
          <w:tcPr>
            <w:tcW w:w="2190" w:type="dxa"/>
            <w:vAlign w:val="center"/>
            <w:hideMark/>
          </w:tcPr>
          <w:p w14:paraId="02C1BD1E"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Ciudad saludable y con bien-estar</w:t>
            </w:r>
            <w:r w:rsidRPr="00CD5455">
              <w:rPr>
                <w:rFonts w:ascii="Arial Narrow" w:hAnsi="Arial Narrow" w:cs="Calibri"/>
                <w:lang w:val="es-CO"/>
              </w:rPr>
              <w:t> </w:t>
            </w:r>
          </w:p>
        </w:tc>
        <w:tc>
          <w:tcPr>
            <w:tcW w:w="1005" w:type="dxa"/>
            <w:vAlign w:val="center"/>
            <w:hideMark/>
          </w:tcPr>
          <w:p w14:paraId="5D80D6E1" w14:textId="67D3C527"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70</w:t>
            </w:r>
          </w:p>
        </w:tc>
        <w:tc>
          <w:tcPr>
            <w:tcW w:w="3045" w:type="dxa"/>
            <w:vAlign w:val="center"/>
            <w:hideMark/>
          </w:tcPr>
          <w:p w14:paraId="32C04B4F"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Acciones para la promoción y atención de la salud mental</w:t>
            </w:r>
            <w:r w:rsidRPr="00CD5455">
              <w:rPr>
                <w:rFonts w:ascii="Arial Narrow" w:hAnsi="Arial Narrow" w:cs="Calibri"/>
                <w:lang w:val="es-CO"/>
              </w:rPr>
              <w:t> </w:t>
            </w:r>
          </w:p>
        </w:tc>
        <w:tc>
          <w:tcPr>
            <w:tcW w:w="1215" w:type="dxa"/>
            <w:vAlign w:val="center"/>
            <w:hideMark/>
          </w:tcPr>
          <w:p w14:paraId="1615F0D1" w14:textId="03F36AD6"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938</w:t>
            </w:r>
          </w:p>
        </w:tc>
        <w:tc>
          <w:tcPr>
            <w:tcW w:w="1170" w:type="dxa"/>
            <w:vAlign w:val="center"/>
            <w:hideMark/>
          </w:tcPr>
          <w:p w14:paraId="62C4309B" w14:textId="0E7E8726"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1,41%</w:t>
            </w:r>
          </w:p>
        </w:tc>
      </w:tr>
      <w:tr w:rsidR="00F5102A" w:rsidRPr="00CD5455" w14:paraId="0B14CF25" w14:textId="77777777" w:rsidTr="00D06A81">
        <w:trPr>
          <w:trHeight w:val="300"/>
        </w:trPr>
        <w:tc>
          <w:tcPr>
            <w:tcW w:w="0" w:type="auto"/>
            <w:vMerge/>
            <w:vAlign w:val="center"/>
            <w:hideMark/>
          </w:tcPr>
          <w:p w14:paraId="068E0CBF" w14:textId="77777777" w:rsidR="00F5102A" w:rsidRPr="00CD5455" w:rsidRDefault="00F5102A" w:rsidP="00F5102A">
            <w:pPr>
              <w:rPr>
                <w:rFonts w:ascii="Arial Narrow" w:hAnsi="Arial Narrow" w:cs="Calibri"/>
                <w:lang w:val="es-CO"/>
              </w:rPr>
            </w:pPr>
          </w:p>
        </w:tc>
        <w:tc>
          <w:tcPr>
            <w:tcW w:w="2190" w:type="dxa"/>
            <w:vMerge w:val="restart"/>
            <w:vAlign w:val="center"/>
            <w:hideMark/>
          </w:tcPr>
          <w:p w14:paraId="128BB1A3"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Cuidado de la vida</w:t>
            </w:r>
            <w:r w:rsidRPr="00CD5455">
              <w:rPr>
                <w:rFonts w:ascii="Arial Narrow" w:hAnsi="Arial Narrow" w:cs="Calibri"/>
                <w:lang w:val="es-CO"/>
              </w:rPr>
              <w:t> </w:t>
            </w:r>
          </w:p>
        </w:tc>
        <w:tc>
          <w:tcPr>
            <w:tcW w:w="1005" w:type="dxa"/>
            <w:vAlign w:val="center"/>
            <w:hideMark/>
          </w:tcPr>
          <w:p w14:paraId="142A812D" w14:textId="423F56CA"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21</w:t>
            </w:r>
          </w:p>
        </w:tc>
        <w:tc>
          <w:tcPr>
            <w:tcW w:w="3045" w:type="dxa"/>
            <w:vAlign w:val="center"/>
            <w:hideMark/>
          </w:tcPr>
          <w:p w14:paraId="3DAA4F59"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Construcción de memoria, verdad, reparación, víctimas, paz y reconciliación</w:t>
            </w:r>
            <w:r w:rsidRPr="00CD5455">
              <w:rPr>
                <w:rFonts w:ascii="Arial Narrow" w:hAnsi="Arial Narrow" w:cs="Calibri"/>
                <w:lang w:val="es-CO"/>
              </w:rPr>
              <w:t> </w:t>
            </w:r>
          </w:p>
        </w:tc>
        <w:tc>
          <w:tcPr>
            <w:tcW w:w="1215" w:type="dxa"/>
            <w:vAlign w:val="center"/>
            <w:hideMark/>
          </w:tcPr>
          <w:p w14:paraId="49B2E56B" w14:textId="2C565083"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382</w:t>
            </w:r>
          </w:p>
        </w:tc>
        <w:tc>
          <w:tcPr>
            <w:tcW w:w="1170" w:type="dxa"/>
            <w:vAlign w:val="center"/>
            <w:hideMark/>
          </w:tcPr>
          <w:p w14:paraId="6F181CC6" w14:textId="27137680"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0,60%</w:t>
            </w:r>
          </w:p>
        </w:tc>
      </w:tr>
      <w:tr w:rsidR="00F5102A" w:rsidRPr="00CD5455" w14:paraId="00141795" w14:textId="77777777" w:rsidTr="00D06A81">
        <w:trPr>
          <w:trHeight w:val="300"/>
        </w:trPr>
        <w:tc>
          <w:tcPr>
            <w:tcW w:w="0" w:type="auto"/>
            <w:vMerge/>
            <w:vAlign w:val="center"/>
            <w:hideMark/>
          </w:tcPr>
          <w:p w14:paraId="385B719E" w14:textId="77777777" w:rsidR="00F5102A" w:rsidRPr="00CD5455" w:rsidRDefault="00F5102A" w:rsidP="00F5102A">
            <w:pPr>
              <w:rPr>
                <w:rFonts w:ascii="Arial Narrow" w:hAnsi="Arial Narrow" w:cs="Calibri"/>
                <w:lang w:val="es-CO"/>
              </w:rPr>
            </w:pPr>
          </w:p>
        </w:tc>
        <w:tc>
          <w:tcPr>
            <w:tcW w:w="0" w:type="auto"/>
            <w:vMerge/>
            <w:vAlign w:val="center"/>
            <w:hideMark/>
          </w:tcPr>
          <w:p w14:paraId="27229690" w14:textId="77777777" w:rsidR="00F5102A" w:rsidRPr="00CD5455" w:rsidRDefault="00F5102A" w:rsidP="00F5102A">
            <w:pPr>
              <w:rPr>
                <w:rFonts w:ascii="Arial Narrow" w:hAnsi="Arial Narrow" w:cs="Calibri"/>
                <w:lang w:val="es-CO"/>
              </w:rPr>
            </w:pPr>
          </w:p>
        </w:tc>
        <w:tc>
          <w:tcPr>
            <w:tcW w:w="1005" w:type="dxa"/>
            <w:vAlign w:val="center"/>
            <w:hideMark/>
          </w:tcPr>
          <w:p w14:paraId="74F6D5D2" w14:textId="12F15342"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23</w:t>
            </w:r>
          </w:p>
        </w:tc>
        <w:tc>
          <w:tcPr>
            <w:tcW w:w="3045" w:type="dxa"/>
            <w:vAlign w:val="center"/>
            <w:hideMark/>
          </w:tcPr>
          <w:p w14:paraId="3C75CC61"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Estrategias de cuidado a personas cuidadoras</w:t>
            </w:r>
            <w:r w:rsidRPr="00CD5455">
              <w:rPr>
                <w:rFonts w:ascii="Arial Narrow" w:hAnsi="Arial Narrow" w:cs="Calibri"/>
                <w:lang w:val="es-CO"/>
              </w:rPr>
              <w:t> </w:t>
            </w:r>
          </w:p>
        </w:tc>
        <w:tc>
          <w:tcPr>
            <w:tcW w:w="1215" w:type="dxa"/>
            <w:vAlign w:val="center"/>
            <w:hideMark/>
          </w:tcPr>
          <w:p w14:paraId="0E2E7F15" w14:textId="065B70FC"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1234</w:t>
            </w:r>
          </w:p>
        </w:tc>
        <w:tc>
          <w:tcPr>
            <w:tcW w:w="1170" w:type="dxa"/>
            <w:vAlign w:val="center"/>
            <w:hideMark/>
          </w:tcPr>
          <w:p w14:paraId="28CDF3F0" w14:textId="30B5E118"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1,27%</w:t>
            </w:r>
          </w:p>
        </w:tc>
      </w:tr>
      <w:tr w:rsidR="00F5102A" w:rsidRPr="00CD5455" w14:paraId="257B5E9A" w14:textId="77777777" w:rsidTr="00D06A81">
        <w:trPr>
          <w:trHeight w:val="300"/>
        </w:trPr>
        <w:tc>
          <w:tcPr>
            <w:tcW w:w="0" w:type="auto"/>
            <w:vMerge/>
            <w:vAlign w:val="center"/>
            <w:hideMark/>
          </w:tcPr>
          <w:p w14:paraId="1DD956FE" w14:textId="77777777" w:rsidR="00F5102A" w:rsidRPr="00CD5455" w:rsidRDefault="00F5102A" w:rsidP="00F5102A">
            <w:pPr>
              <w:rPr>
                <w:rFonts w:ascii="Arial Narrow" w:hAnsi="Arial Narrow" w:cs="Calibri"/>
                <w:lang w:val="es-CO"/>
              </w:rPr>
            </w:pPr>
          </w:p>
        </w:tc>
        <w:tc>
          <w:tcPr>
            <w:tcW w:w="0" w:type="auto"/>
            <w:vMerge/>
            <w:vAlign w:val="center"/>
            <w:hideMark/>
          </w:tcPr>
          <w:p w14:paraId="35EB1A07" w14:textId="77777777" w:rsidR="00F5102A" w:rsidRPr="00CD5455" w:rsidRDefault="00F5102A" w:rsidP="00F5102A">
            <w:pPr>
              <w:rPr>
                <w:rFonts w:ascii="Arial Narrow" w:hAnsi="Arial Narrow" w:cs="Calibri"/>
                <w:lang w:val="es-CO"/>
              </w:rPr>
            </w:pPr>
          </w:p>
        </w:tc>
        <w:tc>
          <w:tcPr>
            <w:tcW w:w="1005" w:type="dxa"/>
            <w:vAlign w:val="center"/>
            <w:hideMark/>
          </w:tcPr>
          <w:p w14:paraId="17525829" w14:textId="4F13D694"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33</w:t>
            </w:r>
          </w:p>
        </w:tc>
        <w:tc>
          <w:tcPr>
            <w:tcW w:w="3045" w:type="dxa"/>
            <w:vAlign w:val="center"/>
            <w:hideMark/>
          </w:tcPr>
          <w:p w14:paraId="4D0CD9A9"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Protección y bienestar animal</w:t>
            </w:r>
            <w:r w:rsidRPr="00CD5455">
              <w:rPr>
                <w:rFonts w:ascii="Arial Narrow" w:hAnsi="Arial Narrow" w:cs="Calibri"/>
                <w:lang w:val="es-CO"/>
              </w:rPr>
              <w:t> </w:t>
            </w:r>
          </w:p>
        </w:tc>
        <w:tc>
          <w:tcPr>
            <w:tcW w:w="1215" w:type="dxa"/>
            <w:vAlign w:val="center"/>
            <w:hideMark/>
          </w:tcPr>
          <w:p w14:paraId="01070E27" w14:textId="7D0A1A48"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1661</w:t>
            </w:r>
          </w:p>
        </w:tc>
        <w:tc>
          <w:tcPr>
            <w:tcW w:w="1170" w:type="dxa"/>
            <w:vAlign w:val="center"/>
            <w:hideMark/>
          </w:tcPr>
          <w:p w14:paraId="06B694E9" w14:textId="4C893254"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1,41%</w:t>
            </w:r>
          </w:p>
        </w:tc>
      </w:tr>
      <w:tr w:rsidR="00F5102A" w:rsidRPr="00CD5455" w14:paraId="50D9BBA7" w14:textId="77777777" w:rsidTr="00D06A81">
        <w:trPr>
          <w:trHeight w:val="300"/>
        </w:trPr>
        <w:tc>
          <w:tcPr>
            <w:tcW w:w="0" w:type="auto"/>
            <w:vMerge/>
            <w:vAlign w:val="center"/>
            <w:hideMark/>
          </w:tcPr>
          <w:p w14:paraId="08E90284" w14:textId="77777777" w:rsidR="00F5102A" w:rsidRPr="00CD5455" w:rsidRDefault="00F5102A" w:rsidP="00F5102A">
            <w:pPr>
              <w:rPr>
                <w:rFonts w:ascii="Arial Narrow" w:hAnsi="Arial Narrow" w:cs="Calibri"/>
                <w:lang w:val="es-CO"/>
              </w:rPr>
            </w:pPr>
          </w:p>
        </w:tc>
        <w:tc>
          <w:tcPr>
            <w:tcW w:w="0" w:type="auto"/>
            <w:vMerge/>
            <w:vAlign w:val="center"/>
            <w:hideMark/>
          </w:tcPr>
          <w:p w14:paraId="6E124580" w14:textId="77777777" w:rsidR="00F5102A" w:rsidRPr="00CD5455" w:rsidRDefault="00F5102A" w:rsidP="00F5102A">
            <w:pPr>
              <w:rPr>
                <w:rFonts w:ascii="Arial Narrow" w:hAnsi="Arial Narrow" w:cs="Calibri"/>
                <w:lang w:val="es-CO"/>
              </w:rPr>
            </w:pPr>
          </w:p>
        </w:tc>
        <w:tc>
          <w:tcPr>
            <w:tcW w:w="1005" w:type="dxa"/>
            <w:vAlign w:val="center"/>
            <w:hideMark/>
          </w:tcPr>
          <w:p w14:paraId="4E0122E4" w14:textId="471BD02B"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50</w:t>
            </w:r>
          </w:p>
        </w:tc>
        <w:tc>
          <w:tcPr>
            <w:tcW w:w="3045" w:type="dxa"/>
            <w:vAlign w:val="center"/>
            <w:hideMark/>
          </w:tcPr>
          <w:p w14:paraId="1CA46FE7"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Fortalecimiento de capacidades para el ejercicio de derechos y para la autonomía económica de las mujeres.</w:t>
            </w:r>
            <w:r w:rsidRPr="00CD5455">
              <w:rPr>
                <w:rFonts w:ascii="Arial Narrow" w:hAnsi="Arial Narrow" w:cs="Calibri"/>
                <w:lang w:val="es-CO"/>
              </w:rPr>
              <w:t> </w:t>
            </w:r>
          </w:p>
        </w:tc>
        <w:tc>
          <w:tcPr>
            <w:tcW w:w="1215" w:type="dxa"/>
            <w:vAlign w:val="center"/>
            <w:hideMark/>
          </w:tcPr>
          <w:p w14:paraId="6B65BA0C" w14:textId="079F38D7"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1069</w:t>
            </w:r>
          </w:p>
        </w:tc>
        <w:tc>
          <w:tcPr>
            <w:tcW w:w="1170" w:type="dxa"/>
            <w:vAlign w:val="center"/>
            <w:hideMark/>
          </w:tcPr>
          <w:p w14:paraId="389F42FD" w14:textId="465CADD6"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1,46%</w:t>
            </w:r>
          </w:p>
        </w:tc>
      </w:tr>
      <w:tr w:rsidR="00F5102A" w:rsidRPr="00CD5455" w14:paraId="17A41463" w14:textId="77777777" w:rsidTr="00D06A81">
        <w:trPr>
          <w:trHeight w:val="300"/>
        </w:trPr>
        <w:tc>
          <w:tcPr>
            <w:tcW w:w="0" w:type="auto"/>
            <w:vMerge/>
            <w:vAlign w:val="center"/>
            <w:hideMark/>
          </w:tcPr>
          <w:p w14:paraId="4C00C40B" w14:textId="77777777" w:rsidR="00F5102A" w:rsidRPr="00CD5455" w:rsidRDefault="00F5102A" w:rsidP="00F5102A">
            <w:pPr>
              <w:rPr>
                <w:rFonts w:ascii="Arial Narrow" w:hAnsi="Arial Narrow" w:cs="Calibri"/>
                <w:lang w:val="es-CO"/>
              </w:rPr>
            </w:pPr>
          </w:p>
        </w:tc>
        <w:tc>
          <w:tcPr>
            <w:tcW w:w="0" w:type="auto"/>
            <w:vMerge/>
            <w:vAlign w:val="center"/>
            <w:hideMark/>
          </w:tcPr>
          <w:p w14:paraId="546DB3AF" w14:textId="77777777" w:rsidR="00F5102A" w:rsidRPr="00CD5455" w:rsidRDefault="00F5102A" w:rsidP="00F5102A">
            <w:pPr>
              <w:rPr>
                <w:rFonts w:ascii="Arial Narrow" w:hAnsi="Arial Narrow" w:cs="Calibri"/>
                <w:lang w:val="es-CO"/>
              </w:rPr>
            </w:pPr>
          </w:p>
        </w:tc>
        <w:tc>
          <w:tcPr>
            <w:tcW w:w="1005" w:type="dxa"/>
            <w:vAlign w:val="center"/>
            <w:hideMark/>
          </w:tcPr>
          <w:p w14:paraId="0F932AAD" w14:textId="110DEAC0"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66</w:t>
            </w:r>
          </w:p>
        </w:tc>
        <w:tc>
          <w:tcPr>
            <w:tcW w:w="3045" w:type="dxa"/>
            <w:vAlign w:val="center"/>
            <w:hideMark/>
          </w:tcPr>
          <w:p w14:paraId="1BD8EA1E"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Prevención y atención de violencia intrafamiliar y sexual para poblaciones en situaciones de riesgo y vulnerabilidad de derechos</w:t>
            </w:r>
            <w:r w:rsidRPr="00CD5455">
              <w:rPr>
                <w:rFonts w:ascii="Arial Narrow" w:hAnsi="Arial Narrow" w:cs="Calibri"/>
                <w:lang w:val="es-CO"/>
              </w:rPr>
              <w:t> </w:t>
            </w:r>
          </w:p>
        </w:tc>
        <w:tc>
          <w:tcPr>
            <w:tcW w:w="1215" w:type="dxa"/>
            <w:vAlign w:val="center"/>
            <w:hideMark/>
          </w:tcPr>
          <w:p w14:paraId="6B9A4E5F" w14:textId="6C85C51A"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1278</w:t>
            </w:r>
          </w:p>
        </w:tc>
        <w:tc>
          <w:tcPr>
            <w:tcW w:w="1170" w:type="dxa"/>
            <w:vAlign w:val="center"/>
            <w:hideMark/>
          </w:tcPr>
          <w:p w14:paraId="19BD8BAC" w14:textId="62E778E5"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0,94%</w:t>
            </w:r>
          </w:p>
        </w:tc>
      </w:tr>
      <w:tr w:rsidR="00F5102A" w:rsidRPr="00CD5455" w14:paraId="15A0BD72" w14:textId="77777777" w:rsidTr="00D06A81">
        <w:trPr>
          <w:trHeight w:val="300"/>
        </w:trPr>
        <w:tc>
          <w:tcPr>
            <w:tcW w:w="1440" w:type="dxa"/>
            <w:vMerge w:val="restart"/>
            <w:vAlign w:val="center"/>
            <w:hideMark/>
          </w:tcPr>
          <w:p w14:paraId="0CAED7B6"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Objetivo 3. Bogotá Confía en su Potencial</w:t>
            </w:r>
            <w:r w:rsidRPr="00CD5455">
              <w:rPr>
                <w:rFonts w:ascii="Arial Narrow" w:hAnsi="Arial Narrow" w:cs="Calibri"/>
                <w:lang w:val="es-CO"/>
              </w:rPr>
              <w:t> </w:t>
            </w:r>
          </w:p>
        </w:tc>
        <w:tc>
          <w:tcPr>
            <w:tcW w:w="2190" w:type="dxa"/>
            <w:vAlign w:val="center"/>
            <w:hideMark/>
          </w:tcPr>
          <w:p w14:paraId="2A960802"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Bogotá cultural y deportiva</w:t>
            </w:r>
            <w:r w:rsidRPr="00CD5455">
              <w:rPr>
                <w:rFonts w:ascii="Arial Narrow" w:hAnsi="Arial Narrow" w:cs="Calibri"/>
                <w:lang w:val="es-CO"/>
              </w:rPr>
              <w:t> </w:t>
            </w:r>
          </w:p>
        </w:tc>
        <w:tc>
          <w:tcPr>
            <w:tcW w:w="1005" w:type="dxa"/>
            <w:vAlign w:val="center"/>
            <w:hideMark/>
          </w:tcPr>
          <w:p w14:paraId="58BDF29E" w14:textId="5DF37528"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30</w:t>
            </w:r>
          </w:p>
        </w:tc>
        <w:tc>
          <w:tcPr>
            <w:tcW w:w="3045" w:type="dxa"/>
            <w:vAlign w:val="center"/>
            <w:hideMark/>
          </w:tcPr>
          <w:p w14:paraId="0A117297"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Sostenibilidad del ecosistema cultural y creativo</w:t>
            </w:r>
            <w:r w:rsidRPr="00CD5455">
              <w:rPr>
                <w:rFonts w:ascii="Arial Narrow" w:hAnsi="Arial Narrow" w:cs="Calibri"/>
                <w:lang w:val="es-CO"/>
              </w:rPr>
              <w:t> </w:t>
            </w:r>
          </w:p>
        </w:tc>
        <w:tc>
          <w:tcPr>
            <w:tcW w:w="1215" w:type="dxa"/>
            <w:vAlign w:val="center"/>
            <w:hideMark/>
          </w:tcPr>
          <w:p w14:paraId="5A65C081" w14:textId="6515CC2B"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902</w:t>
            </w:r>
          </w:p>
        </w:tc>
        <w:tc>
          <w:tcPr>
            <w:tcW w:w="1170" w:type="dxa"/>
            <w:vAlign w:val="center"/>
            <w:hideMark/>
          </w:tcPr>
          <w:p w14:paraId="0C96F0CE" w14:textId="10468BCE"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0,94%</w:t>
            </w:r>
          </w:p>
        </w:tc>
      </w:tr>
      <w:tr w:rsidR="00F5102A" w:rsidRPr="00CD5455" w14:paraId="01A8B9E7" w14:textId="77777777" w:rsidTr="00D06A81">
        <w:trPr>
          <w:trHeight w:val="300"/>
        </w:trPr>
        <w:tc>
          <w:tcPr>
            <w:tcW w:w="0" w:type="auto"/>
            <w:vMerge/>
            <w:vAlign w:val="center"/>
            <w:hideMark/>
          </w:tcPr>
          <w:p w14:paraId="52907124" w14:textId="77777777" w:rsidR="00F5102A" w:rsidRPr="00CD5455" w:rsidRDefault="00F5102A" w:rsidP="00F5102A">
            <w:pPr>
              <w:rPr>
                <w:rFonts w:ascii="Arial Narrow" w:hAnsi="Arial Narrow" w:cs="Calibri"/>
                <w:lang w:val="es-CO"/>
              </w:rPr>
            </w:pPr>
          </w:p>
        </w:tc>
        <w:tc>
          <w:tcPr>
            <w:tcW w:w="2190" w:type="dxa"/>
            <w:vAlign w:val="center"/>
            <w:hideMark/>
          </w:tcPr>
          <w:p w14:paraId="0A514ACC"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Desarrollo empresarial, productividad y empleo</w:t>
            </w:r>
            <w:r w:rsidRPr="00CD5455">
              <w:rPr>
                <w:rFonts w:ascii="Arial Narrow" w:hAnsi="Arial Narrow" w:cs="Calibri"/>
                <w:lang w:val="es-CO"/>
              </w:rPr>
              <w:t> </w:t>
            </w:r>
          </w:p>
        </w:tc>
        <w:tc>
          <w:tcPr>
            <w:tcW w:w="1005" w:type="dxa"/>
            <w:vAlign w:val="center"/>
            <w:hideMark/>
          </w:tcPr>
          <w:p w14:paraId="6BAF29FB" w14:textId="5FE25C37"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35</w:t>
            </w:r>
          </w:p>
        </w:tc>
        <w:tc>
          <w:tcPr>
            <w:tcW w:w="3045" w:type="dxa"/>
            <w:vAlign w:val="center"/>
            <w:hideMark/>
          </w:tcPr>
          <w:p w14:paraId="39EA7307"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Fortalecimiento de habilidades para la empleabilidad - impulso al empleo local.</w:t>
            </w:r>
            <w:r w:rsidRPr="00CD5455">
              <w:rPr>
                <w:rFonts w:ascii="Arial Narrow" w:hAnsi="Arial Narrow" w:cs="Calibri"/>
                <w:lang w:val="es-CO"/>
              </w:rPr>
              <w:t> </w:t>
            </w:r>
          </w:p>
        </w:tc>
        <w:tc>
          <w:tcPr>
            <w:tcW w:w="1215" w:type="dxa"/>
            <w:vAlign w:val="center"/>
            <w:hideMark/>
          </w:tcPr>
          <w:p w14:paraId="724B9C4C" w14:textId="7D6E0CD0"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1321</w:t>
            </w:r>
          </w:p>
        </w:tc>
        <w:tc>
          <w:tcPr>
            <w:tcW w:w="1170" w:type="dxa"/>
            <w:vAlign w:val="center"/>
            <w:hideMark/>
          </w:tcPr>
          <w:p w14:paraId="59B7F7C2" w14:textId="01EE837F"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1,41%</w:t>
            </w:r>
          </w:p>
        </w:tc>
      </w:tr>
      <w:tr w:rsidR="00F5102A" w:rsidRPr="00CD5455" w14:paraId="573B024E" w14:textId="77777777" w:rsidTr="00D06A81">
        <w:trPr>
          <w:trHeight w:val="300"/>
        </w:trPr>
        <w:tc>
          <w:tcPr>
            <w:tcW w:w="0" w:type="auto"/>
            <w:vMerge/>
            <w:vAlign w:val="center"/>
            <w:hideMark/>
          </w:tcPr>
          <w:p w14:paraId="40F08006" w14:textId="77777777" w:rsidR="00F5102A" w:rsidRPr="00CD5455" w:rsidRDefault="00F5102A" w:rsidP="00F5102A">
            <w:pPr>
              <w:rPr>
                <w:rFonts w:ascii="Arial Narrow" w:hAnsi="Arial Narrow" w:cs="Calibri"/>
                <w:lang w:val="es-CO"/>
              </w:rPr>
            </w:pPr>
          </w:p>
        </w:tc>
        <w:tc>
          <w:tcPr>
            <w:tcW w:w="2190" w:type="dxa"/>
            <w:vMerge w:val="restart"/>
            <w:vAlign w:val="center"/>
            <w:hideMark/>
          </w:tcPr>
          <w:p w14:paraId="656C4D5B"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Emprendimiento equitativo e incluyente</w:t>
            </w:r>
            <w:r w:rsidRPr="00CD5455">
              <w:rPr>
                <w:rFonts w:ascii="Arial Narrow" w:hAnsi="Arial Narrow" w:cs="Calibri"/>
                <w:lang w:val="es-CO"/>
              </w:rPr>
              <w:t> </w:t>
            </w:r>
          </w:p>
        </w:tc>
        <w:tc>
          <w:tcPr>
            <w:tcW w:w="1005" w:type="dxa"/>
            <w:vAlign w:val="center"/>
            <w:hideMark/>
          </w:tcPr>
          <w:p w14:paraId="06E085F0" w14:textId="09F89E46"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36</w:t>
            </w:r>
          </w:p>
        </w:tc>
        <w:tc>
          <w:tcPr>
            <w:tcW w:w="3045" w:type="dxa"/>
            <w:vAlign w:val="center"/>
            <w:hideMark/>
          </w:tcPr>
          <w:p w14:paraId="6E7EEE8C"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Desarrollo turístico local</w:t>
            </w:r>
            <w:r w:rsidRPr="00CD5455">
              <w:rPr>
                <w:rFonts w:ascii="Arial Narrow" w:hAnsi="Arial Narrow" w:cs="Calibri"/>
                <w:lang w:val="es-CO"/>
              </w:rPr>
              <w:t> </w:t>
            </w:r>
          </w:p>
        </w:tc>
        <w:tc>
          <w:tcPr>
            <w:tcW w:w="1215" w:type="dxa"/>
            <w:vAlign w:val="center"/>
            <w:hideMark/>
          </w:tcPr>
          <w:p w14:paraId="16927111" w14:textId="36376366"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659</w:t>
            </w:r>
          </w:p>
        </w:tc>
        <w:tc>
          <w:tcPr>
            <w:tcW w:w="1170" w:type="dxa"/>
            <w:vAlign w:val="center"/>
            <w:hideMark/>
          </w:tcPr>
          <w:p w14:paraId="0B084490" w14:textId="05ED05BF"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1,05%</w:t>
            </w:r>
          </w:p>
        </w:tc>
      </w:tr>
      <w:tr w:rsidR="00F5102A" w:rsidRPr="00CD5455" w14:paraId="76CDEF48" w14:textId="77777777" w:rsidTr="00D06A81">
        <w:trPr>
          <w:trHeight w:val="300"/>
        </w:trPr>
        <w:tc>
          <w:tcPr>
            <w:tcW w:w="0" w:type="auto"/>
            <w:vMerge/>
            <w:vAlign w:val="center"/>
            <w:hideMark/>
          </w:tcPr>
          <w:p w14:paraId="0DD45ACF" w14:textId="77777777" w:rsidR="00F5102A" w:rsidRPr="00CD5455" w:rsidRDefault="00F5102A" w:rsidP="00F5102A">
            <w:pPr>
              <w:rPr>
                <w:rFonts w:ascii="Arial Narrow" w:hAnsi="Arial Narrow" w:cs="Calibri"/>
                <w:lang w:val="es-CO"/>
              </w:rPr>
            </w:pPr>
          </w:p>
        </w:tc>
        <w:tc>
          <w:tcPr>
            <w:tcW w:w="0" w:type="auto"/>
            <w:vMerge/>
            <w:vAlign w:val="center"/>
            <w:hideMark/>
          </w:tcPr>
          <w:p w14:paraId="26AC5CF7" w14:textId="77777777" w:rsidR="00F5102A" w:rsidRPr="00CD5455" w:rsidRDefault="00F5102A" w:rsidP="00F5102A">
            <w:pPr>
              <w:rPr>
                <w:rFonts w:ascii="Arial Narrow" w:hAnsi="Arial Narrow" w:cs="Calibri"/>
                <w:lang w:val="es-CO"/>
              </w:rPr>
            </w:pPr>
          </w:p>
        </w:tc>
        <w:tc>
          <w:tcPr>
            <w:tcW w:w="1005" w:type="dxa"/>
            <w:vAlign w:val="center"/>
            <w:hideMark/>
          </w:tcPr>
          <w:p w14:paraId="3D773830" w14:textId="21DC9350"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38</w:t>
            </w:r>
          </w:p>
        </w:tc>
        <w:tc>
          <w:tcPr>
            <w:tcW w:w="3045" w:type="dxa"/>
            <w:vAlign w:val="center"/>
            <w:hideMark/>
          </w:tcPr>
          <w:p w14:paraId="21B355B7"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Fortalecimiento del tejido empresarial local</w:t>
            </w:r>
            <w:r w:rsidRPr="00CD5455">
              <w:rPr>
                <w:rFonts w:ascii="Arial Narrow" w:hAnsi="Arial Narrow" w:cs="Calibri"/>
                <w:lang w:val="es-CO"/>
              </w:rPr>
              <w:t> </w:t>
            </w:r>
          </w:p>
        </w:tc>
        <w:tc>
          <w:tcPr>
            <w:tcW w:w="1215" w:type="dxa"/>
            <w:vAlign w:val="center"/>
            <w:hideMark/>
          </w:tcPr>
          <w:p w14:paraId="77EC23DF" w14:textId="710211A7"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711</w:t>
            </w:r>
          </w:p>
        </w:tc>
        <w:tc>
          <w:tcPr>
            <w:tcW w:w="1170" w:type="dxa"/>
            <w:vAlign w:val="center"/>
            <w:hideMark/>
          </w:tcPr>
          <w:p w14:paraId="39290C69" w14:textId="776C2661"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0,94%</w:t>
            </w:r>
          </w:p>
        </w:tc>
      </w:tr>
      <w:tr w:rsidR="00F5102A" w:rsidRPr="00CD5455" w14:paraId="0319FFAA" w14:textId="77777777" w:rsidTr="00D06A81">
        <w:trPr>
          <w:trHeight w:val="300"/>
        </w:trPr>
        <w:tc>
          <w:tcPr>
            <w:tcW w:w="1440" w:type="dxa"/>
            <w:vMerge w:val="restart"/>
            <w:vAlign w:val="center"/>
            <w:hideMark/>
          </w:tcPr>
          <w:p w14:paraId="5561A6E0"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Objetivo 4. Bogotá Ordena su Territorio y Avanza en su Acción Climática</w:t>
            </w:r>
            <w:r w:rsidRPr="00CD5455">
              <w:rPr>
                <w:rFonts w:ascii="Arial Narrow" w:hAnsi="Arial Narrow" w:cs="Calibri"/>
                <w:lang w:val="es-CO"/>
              </w:rPr>
              <w:t> </w:t>
            </w:r>
          </w:p>
        </w:tc>
        <w:tc>
          <w:tcPr>
            <w:tcW w:w="2190" w:type="dxa"/>
            <w:vMerge w:val="restart"/>
            <w:vAlign w:val="center"/>
            <w:hideMark/>
          </w:tcPr>
          <w:p w14:paraId="1E4BB3D2"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Desarrollo urbano y rural integral</w:t>
            </w:r>
            <w:r w:rsidRPr="00CD5455">
              <w:rPr>
                <w:rFonts w:ascii="Arial Narrow" w:hAnsi="Arial Narrow" w:cs="Calibri"/>
                <w:lang w:val="es-CO"/>
              </w:rPr>
              <w:t> </w:t>
            </w:r>
          </w:p>
        </w:tc>
        <w:tc>
          <w:tcPr>
            <w:tcW w:w="1005" w:type="dxa"/>
            <w:vAlign w:val="center"/>
            <w:hideMark/>
          </w:tcPr>
          <w:p w14:paraId="593E4DF6" w14:textId="260C1A2A"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11</w:t>
            </w:r>
          </w:p>
        </w:tc>
        <w:tc>
          <w:tcPr>
            <w:tcW w:w="3045" w:type="dxa"/>
            <w:vAlign w:val="center"/>
            <w:hideMark/>
          </w:tcPr>
          <w:p w14:paraId="4641CBEE"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Dotación, adecuación y mejoramiento a unidades operativas de servicios sociales de la SDIS</w:t>
            </w:r>
            <w:r w:rsidRPr="00CD5455">
              <w:rPr>
                <w:rFonts w:ascii="Arial Narrow" w:hAnsi="Arial Narrow" w:cs="Calibri"/>
                <w:lang w:val="es-CO"/>
              </w:rPr>
              <w:t> </w:t>
            </w:r>
          </w:p>
        </w:tc>
        <w:tc>
          <w:tcPr>
            <w:tcW w:w="1215" w:type="dxa"/>
            <w:vAlign w:val="center"/>
            <w:hideMark/>
          </w:tcPr>
          <w:p w14:paraId="65394313" w14:textId="0B095B0A"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852</w:t>
            </w:r>
          </w:p>
        </w:tc>
        <w:tc>
          <w:tcPr>
            <w:tcW w:w="1170" w:type="dxa"/>
            <w:vAlign w:val="center"/>
            <w:hideMark/>
          </w:tcPr>
          <w:p w14:paraId="60CF1308" w14:textId="00F65598"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1,35%</w:t>
            </w:r>
          </w:p>
        </w:tc>
      </w:tr>
      <w:tr w:rsidR="00F5102A" w:rsidRPr="00CD5455" w14:paraId="63DBA66E" w14:textId="77777777" w:rsidTr="00D06A81">
        <w:trPr>
          <w:trHeight w:val="300"/>
        </w:trPr>
        <w:tc>
          <w:tcPr>
            <w:tcW w:w="0" w:type="auto"/>
            <w:vMerge/>
            <w:vAlign w:val="center"/>
            <w:hideMark/>
          </w:tcPr>
          <w:p w14:paraId="1771C380" w14:textId="77777777" w:rsidR="00F5102A" w:rsidRPr="00CD5455" w:rsidRDefault="00F5102A" w:rsidP="00F5102A">
            <w:pPr>
              <w:rPr>
                <w:rFonts w:ascii="Arial Narrow" w:hAnsi="Arial Narrow" w:cs="Calibri"/>
                <w:lang w:val="es-CO"/>
              </w:rPr>
            </w:pPr>
          </w:p>
        </w:tc>
        <w:tc>
          <w:tcPr>
            <w:tcW w:w="0" w:type="auto"/>
            <w:vMerge/>
            <w:vAlign w:val="center"/>
            <w:hideMark/>
          </w:tcPr>
          <w:p w14:paraId="0265B576" w14:textId="77777777" w:rsidR="00F5102A" w:rsidRPr="00CD5455" w:rsidRDefault="00F5102A" w:rsidP="00F5102A">
            <w:pPr>
              <w:rPr>
                <w:rFonts w:ascii="Arial Narrow" w:hAnsi="Arial Narrow" w:cs="Calibri"/>
                <w:lang w:val="es-CO"/>
              </w:rPr>
            </w:pPr>
          </w:p>
        </w:tc>
        <w:tc>
          <w:tcPr>
            <w:tcW w:w="1005" w:type="dxa"/>
            <w:vAlign w:val="center"/>
            <w:hideMark/>
          </w:tcPr>
          <w:p w14:paraId="12EF1D94" w14:textId="39547647"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26</w:t>
            </w:r>
          </w:p>
        </w:tc>
        <w:tc>
          <w:tcPr>
            <w:tcW w:w="3045" w:type="dxa"/>
            <w:vAlign w:val="center"/>
            <w:hideMark/>
          </w:tcPr>
          <w:p w14:paraId="7A4E6299"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Construcción, mantenimiento y dotación de parques de la red de proximidad</w:t>
            </w:r>
            <w:r w:rsidRPr="00CD5455">
              <w:rPr>
                <w:rFonts w:ascii="Arial Narrow" w:hAnsi="Arial Narrow" w:cs="Calibri"/>
                <w:lang w:val="es-CO"/>
              </w:rPr>
              <w:t> </w:t>
            </w:r>
          </w:p>
        </w:tc>
        <w:tc>
          <w:tcPr>
            <w:tcW w:w="1215" w:type="dxa"/>
            <w:vAlign w:val="center"/>
            <w:hideMark/>
          </w:tcPr>
          <w:p w14:paraId="2C298264" w14:textId="053E5C39"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1204</w:t>
            </w:r>
          </w:p>
        </w:tc>
        <w:tc>
          <w:tcPr>
            <w:tcW w:w="1170" w:type="dxa"/>
            <w:vAlign w:val="center"/>
            <w:hideMark/>
          </w:tcPr>
          <w:p w14:paraId="4F7C0514" w14:textId="4464AC6F"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1,91%</w:t>
            </w:r>
          </w:p>
        </w:tc>
      </w:tr>
      <w:tr w:rsidR="00F5102A" w:rsidRPr="00CD5455" w14:paraId="56F35D63" w14:textId="77777777" w:rsidTr="00D06A81">
        <w:trPr>
          <w:trHeight w:val="300"/>
        </w:trPr>
        <w:tc>
          <w:tcPr>
            <w:tcW w:w="0" w:type="auto"/>
            <w:vMerge/>
            <w:vAlign w:val="center"/>
            <w:hideMark/>
          </w:tcPr>
          <w:p w14:paraId="7C8CC5D0" w14:textId="77777777" w:rsidR="00F5102A" w:rsidRPr="00CD5455" w:rsidRDefault="00F5102A" w:rsidP="00F5102A">
            <w:pPr>
              <w:rPr>
                <w:rFonts w:ascii="Arial Narrow" w:hAnsi="Arial Narrow" w:cs="Calibri"/>
                <w:lang w:val="es-CO"/>
              </w:rPr>
            </w:pPr>
          </w:p>
        </w:tc>
        <w:tc>
          <w:tcPr>
            <w:tcW w:w="0" w:type="auto"/>
            <w:vMerge/>
            <w:vAlign w:val="center"/>
            <w:hideMark/>
          </w:tcPr>
          <w:p w14:paraId="3F8DC66E" w14:textId="77777777" w:rsidR="00F5102A" w:rsidRPr="00CD5455" w:rsidRDefault="00F5102A" w:rsidP="00F5102A">
            <w:pPr>
              <w:rPr>
                <w:rFonts w:ascii="Arial Narrow" w:hAnsi="Arial Narrow" w:cs="Calibri"/>
                <w:lang w:val="es-CO"/>
              </w:rPr>
            </w:pPr>
          </w:p>
        </w:tc>
        <w:tc>
          <w:tcPr>
            <w:tcW w:w="1005" w:type="dxa"/>
            <w:vAlign w:val="center"/>
            <w:hideMark/>
          </w:tcPr>
          <w:p w14:paraId="3D024C31" w14:textId="784A6465"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31</w:t>
            </w:r>
          </w:p>
        </w:tc>
        <w:tc>
          <w:tcPr>
            <w:tcW w:w="3045" w:type="dxa"/>
            <w:vAlign w:val="center"/>
            <w:hideMark/>
          </w:tcPr>
          <w:p w14:paraId="1C31D2AA"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Dotación de equipamientos culturales de escala local</w:t>
            </w:r>
            <w:r w:rsidRPr="00CD5455">
              <w:rPr>
                <w:rFonts w:ascii="Arial Narrow" w:hAnsi="Arial Narrow" w:cs="Calibri"/>
                <w:lang w:val="es-CO"/>
              </w:rPr>
              <w:t> </w:t>
            </w:r>
          </w:p>
        </w:tc>
        <w:tc>
          <w:tcPr>
            <w:tcW w:w="1215" w:type="dxa"/>
            <w:vAlign w:val="center"/>
            <w:hideMark/>
          </w:tcPr>
          <w:p w14:paraId="3E6B7596" w14:textId="6537E65C"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483</w:t>
            </w:r>
          </w:p>
        </w:tc>
        <w:tc>
          <w:tcPr>
            <w:tcW w:w="1170" w:type="dxa"/>
            <w:vAlign w:val="center"/>
            <w:hideMark/>
          </w:tcPr>
          <w:p w14:paraId="3B8ACD51" w14:textId="2C8D55AD"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0,76%</w:t>
            </w:r>
          </w:p>
        </w:tc>
      </w:tr>
      <w:tr w:rsidR="00F5102A" w:rsidRPr="00CD5455" w14:paraId="4B139A83" w14:textId="77777777" w:rsidTr="00D06A81">
        <w:trPr>
          <w:trHeight w:val="300"/>
        </w:trPr>
        <w:tc>
          <w:tcPr>
            <w:tcW w:w="0" w:type="auto"/>
            <w:vMerge/>
            <w:vAlign w:val="center"/>
            <w:hideMark/>
          </w:tcPr>
          <w:p w14:paraId="51528B4F" w14:textId="77777777" w:rsidR="00F5102A" w:rsidRPr="00CD5455" w:rsidRDefault="00F5102A" w:rsidP="00F5102A">
            <w:pPr>
              <w:rPr>
                <w:rFonts w:ascii="Arial Narrow" w:hAnsi="Arial Narrow" w:cs="Calibri"/>
                <w:lang w:val="es-CO"/>
              </w:rPr>
            </w:pPr>
          </w:p>
        </w:tc>
        <w:tc>
          <w:tcPr>
            <w:tcW w:w="2190" w:type="dxa"/>
            <w:vAlign w:val="center"/>
            <w:hideMark/>
          </w:tcPr>
          <w:p w14:paraId="66B74890"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Infraestructura segura e incluyente</w:t>
            </w:r>
            <w:r w:rsidRPr="00CD5455">
              <w:rPr>
                <w:rFonts w:ascii="Arial Narrow" w:hAnsi="Arial Narrow" w:cs="Calibri"/>
                <w:lang w:val="es-CO"/>
              </w:rPr>
              <w:t> </w:t>
            </w:r>
          </w:p>
        </w:tc>
        <w:tc>
          <w:tcPr>
            <w:tcW w:w="1005" w:type="dxa"/>
            <w:vAlign w:val="center"/>
            <w:hideMark/>
          </w:tcPr>
          <w:p w14:paraId="2067A79D" w14:textId="58FA7864"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17</w:t>
            </w:r>
          </w:p>
        </w:tc>
        <w:tc>
          <w:tcPr>
            <w:tcW w:w="3045" w:type="dxa"/>
            <w:vAlign w:val="center"/>
            <w:hideMark/>
          </w:tcPr>
          <w:p w14:paraId="4395E9B5"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Diseño, construcción y conservación (mantenimiento y rehabilitación) de la malla vial local e intermedia urbana o rural.</w:t>
            </w:r>
            <w:r w:rsidRPr="00CD5455">
              <w:rPr>
                <w:rFonts w:ascii="Arial Narrow" w:hAnsi="Arial Narrow" w:cs="Calibri"/>
                <w:lang w:val="es-CO"/>
              </w:rPr>
              <w:t> </w:t>
            </w:r>
          </w:p>
        </w:tc>
        <w:tc>
          <w:tcPr>
            <w:tcW w:w="1215" w:type="dxa"/>
            <w:vAlign w:val="center"/>
            <w:hideMark/>
          </w:tcPr>
          <w:p w14:paraId="69339D04" w14:textId="451CAA29"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1529</w:t>
            </w:r>
          </w:p>
        </w:tc>
        <w:tc>
          <w:tcPr>
            <w:tcW w:w="1170" w:type="dxa"/>
            <w:vAlign w:val="center"/>
            <w:hideMark/>
          </w:tcPr>
          <w:p w14:paraId="7C1BA19A" w14:textId="77B8B857"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13,96%</w:t>
            </w:r>
          </w:p>
        </w:tc>
      </w:tr>
      <w:tr w:rsidR="00F5102A" w:rsidRPr="00CD5455" w14:paraId="5BFD3EE9" w14:textId="77777777" w:rsidTr="00D06A81">
        <w:trPr>
          <w:trHeight w:val="300"/>
        </w:trPr>
        <w:tc>
          <w:tcPr>
            <w:tcW w:w="0" w:type="auto"/>
            <w:vMerge/>
            <w:vAlign w:val="center"/>
            <w:hideMark/>
          </w:tcPr>
          <w:p w14:paraId="4A1B804F" w14:textId="77777777" w:rsidR="00F5102A" w:rsidRPr="00CD5455" w:rsidRDefault="00F5102A" w:rsidP="00F5102A">
            <w:pPr>
              <w:rPr>
                <w:rFonts w:ascii="Arial Narrow" w:hAnsi="Arial Narrow" w:cs="Calibri"/>
                <w:lang w:val="es-CO"/>
              </w:rPr>
            </w:pPr>
          </w:p>
        </w:tc>
        <w:tc>
          <w:tcPr>
            <w:tcW w:w="2190" w:type="dxa"/>
            <w:vMerge w:val="restart"/>
            <w:vAlign w:val="center"/>
            <w:hideMark/>
          </w:tcPr>
          <w:p w14:paraId="1C16460C"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Protección del ambiente y resiliencia al cambio climático</w:t>
            </w:r>
            <w:r w:rsidRPr="00CD5455">
              <w:rPr>
                <w:rFonts w:ascii="Arial Narrow" w:hAnsi="Arial Narrow" w:cs="Calibri"/>
                <w:lang w:val="es-CO"/>
              </w:rPr>
              <w:t> </w:t>
            </w:r>
          </w:p>
        </w:tc>
        <w:tc>
          <w:tcPr>
            <w:tcW w:w="1005" w:type="dxa"/>
            <w:vAlign w:val="center"/>
            <w:hideMark/>
          </w:tcPr>
          <w:p w14:paraId="1D89EAB1" w14:textId="1BE97E5B"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32</w:t>
            </w:r>
          </w:p>
        </w:tc>
        <w:tc>
          <w:tcPr>
            <w:tcW w:w="3045" w:type="dxa"/>
            <w:vAlign w:val="center"/>
            <w:hideMark/>
          </w:tcPr>
          <w:p w14:paraId="4EFD41D8"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Reverdecimiento Urbano </w:t>
            </w:r>
            <w:r w:rsidRPr="00CD5455">
              <w:rPr>
                <w:rFonts w:ascii="Arial Narrow" w:hAnsi="Arial Narrow" w:cs="Calibri"/>
                <w:lang w:val="es-CO"/>
              </w:rPr>
              <w:t> </w:t>
            </w:r>
          </w:p>
        </w:tc>
        <w:tc>
          <w:tcPr>
            <w:tcW w:w="1215" w:type="dxa"/>
            <w:vAlign w:val="center"/>
            <w:hideMark/>
          </w:tcPr>
          <w:p w14:paraId="64D3E87D" w14:textId="0484CC75"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801</w:t>
            </w:r>
          </w:p>
        </w:tc>
        <w:tc>
          <w:tcPr>
            <w:tcW w:w="1170" w:type="dxa"/>
            <w:vAlign w:val="center"/>
            <w:hideMark/>
          </w:tcPr>
          <w:p w14:paraId="308AE844" w14:textId="75A458E0"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1,27%</w:t>
            </w:r>
          </w:p>
        </w:tc>
      </w:tr>
      <w:tr w:rsidR="00F5102A" w:rsidRPr="00CD5455" w14:paraId="48A5DDF4" w14:textId="77777777" w:rsidTr="00D06A81">
        <w:trPr>
          <w:trHeight w:val="300"/>
        </w:trPr>
        <w:tc>
          <w:tcPr>
            <w:tcW w:w="0" w:type="auto"/>
            <w:vMerge/>
            <w:vAlign w:val="center"/>
            <w:hideMark/>
          </w:tcPr>
          <w:p w14:paraId="1D63520E" w14:textId="77777777" w:rsidR="00F5102A" w:rsidRPr="00CD5455" w:rsidRDefault="00F5102A" w:rsidP="00F5102A">
            <w:pPr>
              <w:rPr>
                <w:rFonts w:ascii="Arial Narrow" w:hAnsi="Arial Narrow" w:cs="Calibri"/>
                <w:lang w:val="es-CO"/>
              </w:rPr>
            </w:pPr>
          </w:p>
        </w:tc>
        <w:tc>
          <w:tcPr>
            <w:tcW w:w="0" w:type="auto"/>
            <w:vMerge/>
            <w:vAlign w:val="center"/>
            <w:hideMark/>
          </w:tcPr>
          <w:p w14:paraId="064F9BA9" w14:textId="77777777" w:rsidR="00F5102A" w:rsidRPr="00CD5455" w:rsidRDefault="00F5102A" w:rsidP="00F5102A">
            <w:pPr>
              <w:rPr>
                <w:rFonts w:ascii="Arial Narrow" w:hAnsi="Arial Narrow" w:cs="Calibri"/>
                <w:lang w:val="es-CO"/>
              </w:rPr>
            </w:pPr>
          </w:p>
        </w:tc>
        <w:tc>
          <w:tcPr>
            <w:tcW w:w="1005" w:type="dxa"/>
            <w:vAlign w:val="center"/>
            <w:hideMark/>
          </w:tcPr>
          <w:p w14:paraId="37135B31" w14:textId="67A11D5B"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34</w:t>
            </w:r>
          </w:p>
        </w:tc>
        <w:tc>
          <w:tcPr>
            <w:tcW w:w="3045" w:type="dxa"/>
            <w:vAlign w:val="center"/>
            <w:hideMark/>
          </w:tcPr>
          <w:p w14:paraId="7C9E3480"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Cambios de hábitos de consumo, separación en la fuente y reciclaje.</w:t>
            </w:r>
            <w:r w:rsidRPr="00CD5455">
              <w:rPr>
                <w:rFonts w:ascii="Arial Narrow" w:hAnsi="Arial Narrow" w:cs="Calibri"/>
                <w:lang w:val="es-CO"/>
              </w:rPr>
              <w:t> </w:t>
            </w:r>
          </w:p>
        </w:tc>
        <w:tc>
          <w:tcPr>
            <w:tcW w:w="1215" w:type="dxa"/>
            <w:vAlign w:val="center"/>
            <w:hideMark/>
          </w:tcPr>
          <w:p w14:paraId="5C50FA33" w14:textId="3CF2884E"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724</w:t>
            </w:r>
          </w:p>
        </w:tc>
        <w:tc>
          <w:tcPr>
            <w:tcW w:w="1170" w:type="dxa"/>
            <w:vAlign w:val="center"/>
            <w:hideMark/>
          </w:tcPr>
          <w:p w14:paraId="299B5F5B" w14:textId="3F63E6C9"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1,15%</w:t>
            </w:r>
          </w:p>
        </w:tc>
      </w:tr>
      <w:tr w:rsidR="00F5102A" w:rsidRPr="00CD5455" w14:paraId="7FCC06F9" w14:textId="77777777" w:rsidTr="00D06A81">
        <w:trPr>
          <w:trHeight w:val="300"/>
        </w:trPr>
        <w:tc>
          <w:tcPr>
            <w:tcW w:w="1440" w:type="dxa"/>
            <w:vMerge w:val="restart"/>
            <w:vAlign w:val="center"/>
            <w:hideMark/>
          </w:tcPr>
          <w:p w14:paraId="1E40C6D0"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Objetivo 5. Bogotá Confía en su Gobierno</w:t>
            </w:r>
            <w:r w:rsidRPr="00CD5455">
              <w:rPr>
                <w:rFonts w:ascii="Arial Narrow" w:hAnsi="Arial Narrow" w:cs="Calibri"/>
                <w:lang w:val="es-CO"/>
              </w:rPr>
              <w:t> </w:t>
            </w:r>
          </w:p>
        </w:tc>
        <w:tc>
          <w:tcPr>
            <w:tcW w:w="2190" w:type="dxa"/>
            <w:vAlign w:val="center"/>
            <w:hideMark/>
          </w:tcPr>
          <w:p w14:paraId="3617E5FE"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Ciudad inteligente </w:t>
            </w:r>
            <w:r w:rsidRPr="00CD5455">
              <w:rPr>
                <w:rFonts w:ascii="Arial Narrow" w:hAnsi="Arial Narrow" w:cs="Calibri"/>
                <w:lang w:val="es-CO"/>
              </w:rPr>
              <w:t> </w:t>
            </w:r>
          </w:p>
        </w:tc>
        <w:tc>
          <w:tcPr>
            <w:tcW w:w="1005" w:type="dxa"/>
            <w:vAlign w:val="center"/>
            <w:hideMark/>
          </w:tcPr>
          <w:p w14:paraId="4DDEFF3D" w14:textId="2AF02405"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12</w:t>
            </w:r>
          </w:p>
        </w:tc>
        <w:tc>
          <w:tcPr>
            <w:tcW w:w="3045" w:type="dxa"/>
            <w:vAlign w:val="center"/>
            <w:hideMark/>
          </w:tcPr>
          <w:p w14:paraId="7EF2A950"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Conectividad y redes de comunicación.</w:t>
            </w:r>
            <w:r w:rsidRPr="00CD5455">
              <w:rPr>
                <w:rFonts w:ascii="Arial Narrow" w:hAnsi="Arial Narrow" w:cs="Calibri"/>
                <w:lang w:val="es-CO"/>
              </w:rPr>
              <w:t> </w:t>
            </w:r>
          </w:p>
        </w:tc>
        <w:tc>
          <w:tcPr>
            <w:tcW w:w="1215" w:type="dxa"/>
            <w:vAlign w:val="center"/>
            <w:hideMark/>
          </w:tcPr>
          <w:p w14:paraId="3E566051" w14:textId="76998DAD"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534</w:t>
            </w:r>
          </w:p>
        </w:tc>
        <w:tc>
          <w:tcPr>
            <w:tcW w:w="1170" w:type="dxa"/>
            <w:vAlign w:val="center"/>
            <w:hideMark/>
          </w:tcPr>
          <w:p w14:paraId="12B9DFD1" w14:textId="7BDD0BD2"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0,85%</w:t>
            </w:r>
          </w:p>
        </w:tc>
      </w:tr>
      <w:tr w:rsidR="00F5102A" w:rsidRPr="00CD5455" w14:paraId="35011439" w14:textId="77777777" w:rsidTr="00D06A81">
        <w:trPr>
          <w:trHeight w:val="300"/>
        </w:trPr>
        <w:tc>
          <w:tcPr>
            <w:tcW w:w="0" w:type="auto"/>
            <w:vMerge/>
            <w:vAlign w:val="center"/>
            <w:hideMark/>
          </w:tcPr>
          <w:p w14:paraId="51348B8C" w14:textId="77777777" w:rsidR="00F5102A" w:rsidRPr="00CD5455" w:rsidRDefault="00F5102A" w:rsidP="00F5102A">
            <w:pPr>
              <w:rPr>
                <w:rFonts w:ascii="Arial Narrow" w:hAnsi="Arial Narrow" w:cs="Calibri"/>
                <w:lang w:val="es-CO"/>
              </w:rPr>
            </w:pPr>
          </w:p>
        </w:tc>
        <w:tc>
          <w:tcPr>
            <w:tcW w:w="2190" w:type="dxa"/>
            <w:vMerge w:val="restart"/>
            <w:vAlign w:val="center"/>
            <w:hideMark/>
          </w:tcPr>
          <w:p w14:paraId="67DA54E5"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Democracia deliberativa y participación</w:t>
            </w:r>
            <w:r w:rsidRPr="00CD5455">
              <w:rPr>
                <w:rFonts w:ascii="Arial Narrow" w:hAnsi="Arial Narrow" w:cs="Calibri"/>
                <w:lang w:val="es-CO"/>
              </w:rPr>
              <w:t> </w:t>
            </w:r>
          </w:p>
        </w:tc>
        <w:tc>
          <w:tcPr>
            <w:tcW w:w="1005" w:type="dxa"/>
            <w:vAlign w:val="center"/>
            <w:hideMark/>
          </w:tcPr>
          <w:p w14:paraId="3DF7C9A1" w14:textId="59A2A63C"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18</w:t>
            </w:r>
          </w:p>
        </w:tc>
        <w:tc>
          <w:tcPr>
            <w:tcW w:w="3045" w:type="dxa"/>
            <w:vAlign w:val="center"/>
            <w:hideMark/>
          </w:tcPr>
          <w:p w14:paraId="65FF09AA" w14:textId="56DDA502" w:rsidR="00F5102A" w:rsidRPr="00CD5455" w:rsidRDefault="00F5102A" w:rsidP="00F5102A">
            <w:pPr>
              <w:rPr>
                <w:rFonts w:ascii="Arial Narrow" w:hAnsi="Arial Narrow" w:cs="Calibri"/>
                <w:lang w:val="es-CO"/>
              </w:rPr>
            </w:pPr>
            <w:r w:rsidRPr="00CD5455">
              <w:rPr>
                <w:rFonts w:ascii="Arial Narrow" w:hAnsi="Arial Narrow" w:cs="Calibri"/>
                <w:lang w:val="es-ES"/>
              </w:rPr>
              <w:t>Fortalecimiento a organizaciones sociales y comunitarias y a instancias de participación.</w:t>
            </w:r>
            <w:r w:rsidRPr="00CD5455">
              <w:rPr>
                <w:rFonts w:ascii="Arial Narrow" w:hAnsi="Arial Narrow" w:cs="Calibri"/>
                <w:lang w:val="es-CO"/>
              </w:rPr>
              <w:t> </w:t>
            </w:r>
          </w:p>
        </w:tc>
        <w:tc>
          <w:tcPr>
            <w:tcW w:w="1215" w:type="dxa"/>
            <w:vAlign w:val="center"/>
            <w:hideMark/>
          </w:tcPr>
          <w:p w14:paraId="0422B958" w14:textId="6A1B7FBB"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948</w:t>
            </w:r>
          </w:p>
        </w:tc>
        <w:tc>
          <w:tcPr>
            <w:tcW w:w="1170" w:type="dxa"/>
            <w:vAlign w:val="center"/>
            <w:hideMark/>
          </w:tcPr>
          <w:p w14:paraId="432D1EBD" w14:textId="3C00204C"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1,18%</w:t>
            </w:r>
          </w:p>
        </w:tc>
      </w:tr>
      <w:tr w:rsidR="00F5102A" w:rsidRPr="00CD5455" w14:paraId="0976CB16" w14:textId="77777777" w:rsidTr="00D06A81">
        <w:trPr>
          <w:trHeight w:val="300"/>
        </w:trPr>
        <w:tc>
          <w:tcPr>
            <w:tcW w:w="0" w:type="auto"/>
            <w:vMerge/>
            <w:vAlign w:val="center"/>
            <w:hideMark/>
          </w:tcPr>
          <w:p w14:paraId="0571A734" w14:textId="77777777" w:rsidR="00F5102A" w:rsidRPr="00CD5455" w:rsidRDefault="00F5102A" w:rsidP="00F5102A">
            <w:pPr>
              <w:rPr>
                <w:rFonts w:ascii="Arial Narrow" w:hAnsi="Arial Narrow" w:cs="Calibri"/>
                <w:lang w:val="es-CO"/>
              </w:rPr>
            </w:pPr>
          </w:p>
        </w:tc>
        <w:tc>
          <w:tcPr>
            <w:tcW w:w="0" w:type="auto"/>
            <w:vMerge/>
            <w:vAlign w:val="center"/>
            <w:hideMark/>
          </w:tcPr>
          <w:p w14:paraId="742816DB" w14:textId="77777777" w:rsidR="00F5102A" w:rsidRPr="00CD5455" w:rsidRDefault="00F5102A" w:rsidP="00F5102A">
            <w:pPr>
              <w:rPr>
                <w:rFonts w:ascii="Arial Narrow" w:hAnsi="Arial Narrow" w:cs="Calibri"/>
                <w:lang w:val="es-CO"/>
              </w:rPr>
            </w:pPr>
          </w:p>
        </w:tc>
        <w:tc>
          <w:tcPr>
            <w:tcW w:w="1005" w:type="dxa"/>
            <w:vAlign w:val="center"/>
            <w:hideMark/>
          </w:tcPr>
          <w:p w14:paraId="4101CCC4" w14:textId="4FD04481"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20</w:t>
            </w:r>
          </w:p>
        </w:tc>
        <w:tc>
          <w:tcPr>
            <w:tcW w:w="3045" w:type="dxa"/>
            <w:vAlign w:val="center"/>
            <w:hideMark/>
          </w:tcPr>
          <w:p w14:paraId="7D1942C2"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Procesos de formación en capacidades democráticas para la participación ciudadana incidente</w:t>
            </w:r>
            <w:r w:rsidRPr="00CD5455">
              <w:rPr>
                <w:rFonts w:ascii="Arial Narrow" w:hAnsi="Arial Narrow" w:cs="Calibri"/>
                <w:lang w:val="es-CO"/>
              </w:rPr>
              <w:t> </w:t>
            </w:r>
          </w:p>
        </w:tc>
        <w:tc>
          <w:tcPr>
            <w:tcW w:w="1215" w:type="dxa"/>
            <w:vAlign w:val="center"/>
            <w:hideMark/>
          </w:tcPr>
          <w:p w14:paraId="4D22F839" w14:textId="6BE3C4A5"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392</w:t>
            </w:r>
          </w:p>
        </w:tc>
        <w:tc>
          <w:tcPr>
            <w:tcW w:w="1170" w:type="dxa"/>
            <w:vAlign w:val="center"/>
            <w:hideMark/>
          </w:tcPr>
          <w:p w14:paraId="51998456" w14:textId="1BFBE142"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0,62%</w:t>
            </w:r>
          </w:p>
        </w:tc>
      </w:tr>
      <w:tr w:rsidR="00F5102A" w:rsidRPr="00CD5455" w14:paraId="67119371" w14:textId="77777777" w:rsidTr="00D06A81">
        <w:trPr>
          <w:trHeight w:val="300"/>
        </w:trPr>
        <w:tc>
          <w:tcPr>
            <w:tcW w:w="0" w:type="auto"/>
            <w:vMerge/>
            <w:vAlign w:val="center"/>
            <w:hideMark/>
          </w:tcPr>
          <w:p w14:paraId="2D59B76D" w14:textId="77777777" w:rsidR="00F5102A" w:rsidRPr="00CD5455" w:rsidRDefault="00F5102A" w:rsidP="00F5102A">
            <w:pPr>
              <w:rPr>
                <w:rFonts w:ascii="Arial Narrow" w:hAnsi="Arial Narrow" w:cs="Calibri"/>
                <w:lang w:val="es-CO"/>
              </w:rPr>
            </w:pPr>
          </w:p>
        </w:tc>
        <w:tc>
          <w:tcPr>
            <w:tcW w:w="0" w:type="auto"/>
            <w:vMerge/>
            <w:vAlign w:val="center"/>
            <w:hideMark/>
          </w:tcPr>
          <w:p w14:paraId="65DE9F6C" w14:textId="77777777" w:rsidR="00F5102A" w:rsidRPr="00CD5455" w:rsidRDefault="00F5102A" w:rsidP="00F5102A">
            <w:pPr>
              <w:rPr>
                <w:rFonts w:ascii="Arial Narrow" w:hAnsi="Arial Narrow" w:cs="Calibri"/>
                <w:lang w:val="es-CO"/>
              </w:rPr>
            </w:pPr>
          </w:p>
        </w:tc>
        <w:tc>
          <w:tcPr>
            <w:tcW w:w="1005" w:type="dxa"/>
            <w:vAlign w:val="center"/>
            <w:hideMark/>
          </w:tcPr>
          <w:p w14:paraId="2896CF5F" w14:textId="03E0FA9C"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58</w:t>
            </w:r>
          </w:p>
        </w:tc>
        <w:tc>
          <w:tcPr>
            <w:tcW w:w="3045" w:type="dxa"/>
            <w:vAlign w:val="center"/>
            <w:hideMark/>
          </w:tcPr>
          <w:p w14:paraId="3C9E40E2"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Infraestructura de espacios para la participación</w:t>
            </w:r>
            <w:r w:rsidRPr="00CD5455">
              <w:rPr>
                <w:rFonts w:ascii="Arial Narrow" w:hAnsi="Arial Narrow" w:cs="Calibri"/>
                <w:lang w:val="es-CO"/>
              </w:rPr>
              <w:t> </w:t>
            </w:r>
          </w:p>
        </w:tc>
        <w:tc>
          <w:tcPr>
            <w:tcW w:w="1215" w:type="dxa"/>
            <w:vAlign w:val="center"/>
            <w:hideMark/>
          </w:tcPr>
          <w:p w14:paraId="1E2C01FC" w14:textId="28FD696F"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557</w:t>
            </w:r>
          </w:p>
        </w:tc>
        <w:tc>
          <w:tcPr>
            <w:tcW w:w="1170" w:type="dxa"/>
            <w:vAlign w:val="center"/>
            <w:hideMark/>
          </w:tcPr>
          <w:p w14:paraId="1954D8E5" w14:textId="1CC2939B"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0,89%</w:t>
            </w:r>
          </w:p>
        </w:tc>
      </w:tr>
      <w:tr w:rsidR="00F5102A" w:rsidRPr="00CD5455" w14:paraId="0EF5850F" w14:textId="77777777" w:rsidTr="00D06A81">
        <w:trPr>
          <w:trHeight w:val="300"/>
        </w:trPr>
        <w:tc>
          <w:tcPr>
            <w:tcW w:w="0" w:type="auto"/>
            <w:vMerge/>
            <w:vAlign w:val="center"/>
            <w:hideMark/>
          </w:tcPr>
          <w:p w14:paraId="2852567B" w14:textId="77777777" w:rsidR="00F5102A" w:rsidRPr="00CD5455" w:rsidRDefault="00F5102A" w:rsidP="00F5102A">
            <w:pPr>
              <w:rPr>
                <w:rFonts w:ascii="Arial Narrow" w:hAnsi="Arial Narrow" w:cs="Calibri"/>
                <w:lang w:val="es-CO"/>
              </w:rPr>
            </w:pPr>
          </w:p>
        </w:tc>
        <w:tc>
          <w:tcPr>
            <w:tcW w:w="2190" w:type="dxa"/>
            <w:vAlign w:val="center"/>
            <w:hideMark/>
          </w:tcPr>
          <w:p w14:paraId="79CC6CE5"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Gobierno confiable</w:t>
            </w:r>
            <w:r w:rsidRPr="00CD5455">
              <w:rPr>
                <w:rFonts w:ascii="Arial Narrow" w:hAnsi="Arial Narrow" w:cs="Calibri"/>
                <w:lang w:val="es-CO"/>
              </w:rPr>
              <w:t> </w:t>
            </w:r>
          </w:p>
        </w:tc>
        <w:tc>
          <w:tcPr>
            <w:tcW w:w="1005" w:type="dxa"/>
            <w:vAlign w:val="center"/>
            <w:hideMark/>
          </w:tcPr>
          <w:p w14:paraId="327A8095" w14:textId="68FADBCE"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59</w:t>
            </w:r>
          </w:p>
        </w:tc>
        <w:tc>
          <w:tcPr>
            <w:tcW w:w="3045" w:type="dxa"/>
            <w:vAlign w:val="center"/>
            <w:hideMark/>
          </w:tcPr>
          <w:p w14:paraId="20A3A37B" w14:textId="77777777" w:rsidR="00F5102A" w:rsidRPr="00CD5455" w:rsidRDefault="00F5102A" w:rsidP="00F5102A">
            <w:pPr>
              <w:rPr>
                <w:rFonts w:ascii="Arial Narrow" w:hAnsi="Arial Narrow" w:cs="Calibri"/>
                <w:lang w:val="es-CO"/>
              </w:rPr>
            </w:pPr>
            <w:r w:rsidRPr="00CD5455">
              <w:rPr>
                <w:rFonts w:ascii="Arial Narrow" w:hAnsi="Arial Narrow" w:cs="Calibri"/>
                <w:lang w:val="es-ES"/>
              </w:rPr>
              <w:t>Fortalecimiento a medios comunitarios y alternativos</w:t>
            </w:r>
            <w:r w:rsidRPr="00CD5455">
              <w:rPr>
                <w:rFonts w:ascii="Arial Narrow" w:hAnsi="Arial Narrow" w:cs="Calibri"/>
                <w:lang w:val="es-CO"/>
              </w:rPr>
              <w:t> </w:t>
            </w:r>
          </w:p>
        </w:tc>
        <w:tc>
          <w:tcPr>
            <w:tcW w:w="1215" w:type="dxa"/>
            <w:vAlign w:val="center"/>
            <w:hideMark/>
          </w:tcPr>
          <w:p w14:paraId="40C366DF" w14:textId="6FA55156"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480</w:t>
            </w:r>
          </w:p>
        </w:tc>
        <w:tc>
          <w:tcPr>
            <w:tcW w:w="1170" w:type="dxa"/>
            <w:vAlign w:val="center"/>
            <w:hideMark/>
          </w:tcPr>
          <w:p w14:paraId="234E53E7" w14:textId="342E3AA4" w:rsidR="00F5102A" w:rsidRPr="00CD5455" w:rsidRDefault="00F5102A" w:rsidP="00F5102A">
            <w:pPr>
              <w:jc w:val="center"/>
              <w:rPr>
                <w:rFonts w:ascii="Arial Narrow" w:hAnsi="Arial Narrow" w:cs="Calibri"/>
                <w:lang w:val="es-CO"/>
              </w:rPr>
            </w:pPr>
            <w:r w:rsidRPr="00CD5455">
              <w:rPr>
                <w:rFonts w:ascii="Arial Narrow" w:hAnsi="Arial Narrow" w:cs="Calibri"/>
                <w:lang w:val="es-ES"/>
              </w:rPr>
              <w:t>0,76%</w:t>
            </w:r>
          </w:p>
        </w:tc>
      </w:tr>
      <w:tr w:rsidR="00F5102A" w:rsidRPr="00CD5455" w14:paraId="1CBB957B" w14:textId="77777777" w:rsidTr="00D06A81">
        <w:trPr>
          <w:trHeight w:val="300"/>
        </w:trPr>
        <w:tc>
          <w:tcPr>
            <w:tcW w:w="1440" w:type="dxa"/>
            <w:vAlign w:val="center"/>
            <w:hideMark/>
          </w:tcPr>
          <w:p w14:paraId="7BFE5681" w14:textId="77777777" w:rsidR="00F5102A" w:rsidRPr="00CD5455" w:rsidRDefault="00F5102A" w:rsidP="00F5102A">
            <w:pPr>
              <w:rPr>
                <w:rFonts w:ascii="Arial Narrow" w:hAnsi="Arial Narrow" w:cs="Calibri"/>
                <w:lang w:val="es-CO"/>
              </w:rPr>
            </w:pPr>
            <w:r w:rsidRPr="00CD5455">
              <w:rPr>
                <w:rFonts w:ascii="Arial Narrow" w:hAnsi="Arial Narrow" w:cs="Calibri"/>
                <w:lang w:val="es-CO"/>
              </w:rPr>
              <w:t> </w:t>
            </w:r>
          </w:p>
        </w:tc>
        <w:tc>
          <w:tcPr>
            <w:tcW w:w="6240" w:type="dxa"/>
            <w:gridSpan w:val="3"/>
            <w:shd w:val="clear" w:color="auto" w:fill="7F7F7F"/>
            <w:vAlign w:val="center"/>
            <w:hideMark/>
          </w:tcPr>
          <w:p w14:paraId="67498CB2" w14:textId="77777777" w:rsidR="00F5102A" w:rsidRPr="00CD5455" w:rsidRDefault="00F5102A" w:rsidP="00F5102A">
            <w:pPr>
              <w:rPr>
                <w:rFonts w:ascii="Arial Narrow" w:hAnsi="Arial Narrow" w:cs="Calibri"/>
                <w:b/>
                <w:bCs/>
                <w:lang w:val="es-CO"/>
              </w:rPr>
            </w:pPr>
            <w:r w:rsidRPr="00CD5455">
              <w:rPr>
                <w:rFonts w:ascii="Arial Narrow" w:hAnsi="Arial Narrow" w:cs="Calibri"/>
                <w:b/>
                <w:bCs/>
                <w:lang w:val="es-ES"/>
              </w:rPr>
              <w:t>TOTAL</w:t>
            </w:r>
            <w:r w:rsidRPr="00CD5455">
              <w:rPr>
                <w:rFonts w:ascii="Arial Narrow" w:hAnsi="Arial Narrow" w:cs="Calibri"/>
                <w:b/>
                <w:bCs/>
                <w:lang w:val="es-CO"/>
              </w:rPr>
              <w:t> </w:t>
            </w:r>
          </w:p>
        </w:tc>
        <w:tc>
          <w:tcPr>
            <w:tcW w:w="1215" w:type="dxa"/>
            <w:shd w:val="clear" w:color="auto" w:fill="7F7F7F"/>
            <w:vAlign w:val="center"/>
            <w:hideMark/>
          </w:tcPr>
          <w:p w14:paraId="0BA76FFE" w14:textId="6C8C7CB8" w:rsidR="00F5102A" w:rsidRPr="00CD5455" w:rsidRDefault="00F5102A" w:rsidP="00F5102A">
            <w:pPr>
              <w:jc w:val="center"/>
              <w:rPr>
                <w:rFonts w:ascii="Arial Narrow" w:hAnsi="Arial Narrow" w:cs="Calibri"/>
                <w:lang w:val="es-CO"/>
              </w:rPr>
            </w:pPr>
            <w:r w:rsidRPr="00CD5455">
              <w:rPr>
                <w:rFonts w:ascii="Arial Narrow" w:hAnsi="Arial Narrow" w:cs="Calibri"/>
                <w:b/>
                <w:bCs/>
                <w:lang w:val="es-ES"/>
              </w:rPr>
              <w:t>29.800</w:t>
            </w:r>
          </w:p>
        </w:tc>
        <w:tc>
          <w:tcPr>
            <w:tcW w:w="1170" w:type="dxa"/>
            <w:shd w:val="clear" w:color="auto" w:fill="7F7F7F"/>
            <w:vAlign w:val="center"/>
            <w:hideMark/>
          </w:tcPr>
          <w:p w14:paraId="31802942" w14:textId="64998232" w:rsidR="00F5102A" w:rsidRPr="00CD5455" w:rsidRDefault="00F5102A" w:rsidP="00F5102A">
            <w:pPr>
              <w:jc w:val="center"/>
              <w:rPr>
                <w:rFonts w:ascii="Arial Narrow" w:hAnsi="Arial Narrow" w:cs="Calibri"/>
                <w:lang w:val="es-CO"/>
              </w:rPr>
            </w:pPr>
            <w:r w:rsidRPr="00CD5455">
              <w:rPr>
                <w:rFonts w:ascii="Arial Narrow" w:hAnsi="Arial Narrow" w:cs="Calibri"/>
                <w:b/>
                <w:bCs/>
                <w:lang w:val="es-ES"/>
              </w:rPr>
              <w:t>50,07%</w:t>
            </w:r>
          </w:p>
        </w:tc>
      </w:tr>
    </w:tbl>
    <w:p w14:paraId="6362549E" w14:textId="77777777" w:rsidR="00F5102A" w:rsidRPr="00CD5455" w:rsidRDefault="00F5102A" w:rsidP="00F5102A">
      <w:pPr>
        <w:jc w:val="both"/>
        <w:rPr>
          <w:rFonts w:ascii="Arial Narrow" w:hAnsi="Arial Narrow" w:cs="Calibri"/>
        </w:rPr>
      </w:pPr>
    </w:p>
    <w:p w14:paraId="303DED97" w14:textId="77777777" w:rsidR="00F5102A" w:rsidRPr="00CD5455" w:rsidRDefault="00F5102A" w:rsidP="00F5102A">
      <w:pPr>
        <w:jc w:val="both"/>
        <w:rPr>
          <w:rFonts w:ascii="Arial Narrow" w:hAnsi="Arial Narrow" w:cs="Calibri"/>
        </w:rPr>
      </w:pPr>
    </w:p>
    <w:p w14:paraId="52D092A5" w14:textId="77777777" w:rsidR="00F5102A" w:rsidRPr="00CD5455" w:rsidRDefault="00F5102A" w:rsidP="00F5102A">
      <w:pPr>
        <w:jc w:val="both"/>
        <w:rPr>
          <w:rFonts w:ascii="Arial Narrow" w:hAnsi="Arial Narrow" w:cs="Calibri"/>
          <w:b/>
          <w:bCs/>
        </w:rPr>
      </w:pPr>
      <w:r w:rsidRPr="00CD5455">
        <w:rPr>
          <w:rFonts w:ascii="Arial Narrow" w:hAnsi="Arial Narrow" w:cs="Calibri"/>
          <w:b/>
          <w:bCs/>
        </w:rPr>
        <w:t>6.2 Fase 2 de Presupuestos Participativos Proyecta Local.</w:t>
      </w:r>
    </w:p>
    <w:p w14:paraId="2696A726" w14:textId="77777777" w:rsidR="00F5102A" w:rsidRPr="00CD5455" w:rsidRDefault="00F5102A" w:rsidP="00F5102A">
      <w:pPr>
        <w:jc w:val="both"/>
        <w:rPr>
          <w:rFonts w:ascii="Arial Narrow" w:hAnsi="Arial Narrow" w:cs="Calibri"/>
        </w:rPr>
      </w:pPr>
    </w:p>
    <w:p w14:paraId="7C972329" w14:textId="77777777" w:rsidR="00F5102A" w:rsidRPr="00CD5455" w:rsidRDefault="00F5102A" w:rsidP="00F5102A">
      <w:pPr>
        <w:jc w:val="both"/>
        <w:rPr>
          <w:rFonts w:ascii="Arial Narrow" w:hAnsi="Arial Narrow" w:cs="Calibri"/>
          <w:lang w:val="es-ES"/>
        </w:rPr>
      </w:pPr>
      <w:r w:rsidRPr="00CD5455">
        <w:rPr>
          <w:rFonts w:ascii="Arial Narrow" w:hAnsi="Arial Narrow" w:cs="Calibri"/>
          <w:lang w:val="es-ES"/>
        </w:rPr>
        <w:t xml:space="preserve">Para esta fase se presentaron tres retos importantes: el corto tiempo para la pedagogía, socializar el nuevo plan de desarrollo local con nuevas metas, así como los nuevos enfoques en las que se mantuvieron y, poco personal contratado en las áreas. Sin embargo, la estrategia de territorialización presentada desde el área de Participación dio frutos obedeciendo la ruta metodológica establecida desde la Coordinación General de Presupuestos Participativos mediante la circular conjunta 022 de 2024. </w:t>
      </w:r>
    </w:p>
    <w:p w14:paraId="4D2CCB3D" w14:textId="77777777" w:rsidR="00F5102A" w:rsidRPr="00CD5455" w:rsidRDefault="00F5102A" w:rsidP="00F5102A">
      <w:pPr>
        <w:jc w:val="both"/>
        <w:rPr>
          <w:rFonts w:ascii="Arial Narrow" w:hAnsi="Arial Narrow" w:cs="Calibri"/>
        </w:rPr>
      </w:pPr>
    </w:p>
    <w:p w14:paraId="4A7DBA00" w14:textId="77777777" w:rsidR="00F5102A" w:rsidRPr="00CD5455" w:rsidRDefault="00F5102A" w:rsidP="00F5102A">
      <w:pPr>
        <w:jc w:val="both"/>
        <w:rPr>
          <w:rFonts w:ascii="Arial Narrow" w:hAnsi="Arial Narrow" w:cs="Calibri"/>
          <w:b/>
          <w:bCs/>
        </w:rPr>
      </w:pPr>
      <w:r w:rsidRPr="00CD5455">
        <w:rPr>
          <w:rFonts w:ascii="Arial Narrow" w:hAnsi="Arial Narrow" w:cs="Calibri"/>
          <w:b/>
          <w:bCs/>
        </w:rPr>
        <w:t>Alistamiento:</w:t>
      </w:r>
    </w:p>
    <w:p w14:paraId="54557FD8" w14:textId="77777777" w:rsidR="00F5102A" w:rsidRPr="00CD5455" w:rsidRDefault="00F5102A" w:rsidP="00F5102A">
      <w:pPr>
        <w:jc w:val="both"/>
        <w:rPr>
          <w:rFonts w:ascii="Arial Narrow" w:hAnsi="Arial Narrow" w:cs="Calibri"/>
          <w:lang w:val="es-ES"/>
        </w:rPr>
      </w:pPr>
      <w:r w:rsidRPr="00CD5455">
        <w:rPr>
          <w:rFonts w:ascii="Arial Narrow" w:hAnsi="Arial Narrow" w:cs="Calibri"/>
          <w:lang w:val="es-ES"/>
        </w:rPr>
        <w:t>Donde se realizó el análisis de las metas que de acuerdo con el PDL se pondrían a consideración de la ciudadanía en Proyecta Local, así como la cantidad de propuestas a recibir por cada una de ellas para ser materializadas en el 2025.</w:t>
      </w:r>
    </w:p>
    <w:p w14:paraId="6F16663F" w14:textId="77777777" w:rsidR="00F5102A" w:rsidRPr="00CD5455" w:rsidRDefault="00F5102A" w:rsidP="00F5102A">
      <w:pPr>
        <w:jc w:val="both"/>
        <w:rPr>
          <w:rFonts w:ascii="Arial Narrow" w:hAnsi="Arial Narrow" w:cs="Calibri"/>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99"/>
        <w:gridCol w:w="1201"/>
      </w:tblGrid>
      <w:tr w:rsidR="00F5102A" w:rsidRPr="00CD5455" w14:paraId="509579BF" w14:textId="77777777" w:rsidTr="00BE5FB2">
        <w:trPr>
          <w:trHeight w:val="480"/>
        </w:trPr>
        <w:tc>
          <w:tcPr>
            <w:tcW w:w="8200" w:type="dxa"/>
            <w:vAlign w:val="center"/>
            <w:hideMark/>
          </w:tcPr>
          <w:p w14:paraId="495D647D" w14:textId="77777777" w:rsidR="00F5102A" w:rsidRPr="00CD5455" w:rsidRDefault="00F5102A">
            <w:pPr>
              <w:jc w:val="center"/>
              <w:rPr>
                <w:rFonts w:ascii="Arial Narrow" w:eastAsia="Times New Roman" w:hAnsi="Arial Narrow" w:cs="Times New Roman"/>
                <w:b/>
                <w:bCs/>
                <w:color w:val="000000"/>
                <w:lang w:val="es-CO" w:eastAsia="es-CO"/>
              </w:rPr>
            </w:pPr>
            <w:r w:rsidRPr="00CD5455">
              <w:rPr>
                <w:rFonts w:ascii="Arial Narrow" w:eastAsia="Times New Roman" w:hAnsi="Arial Narrow" w:cs="Times New Roman"/>
                <w:b/>
                <w:bCs/>
                <w:color w:val="000000"/>
                <w:lang w:val="es-CO" w:eastAsia="es-CO"/>
              </w:rPr>
              <w:lastRenderedPageBreak/>
              <w:t>Meta</w:t>
            </w:r>
          </w:p>
        </w:tc>
        <w:tc>
          <w:tcPr>
            <w:tcW w:w="1200" w:type="dxa"/>
            <w:vAlign w:val="center"/>
            <w:hideMark/>
          </w:tcPr>
          <w:p w14:paraId="1EE4F4F1" w14:textId="77777777" w:rsidR="00F5102A" w:rsidRPr="00CD5455" w:rsidRDefault="00F5102A">
            <w:pPr>
              <w:jc w:val="center"/>
              <w:rPr>
                <w:rFonts w:ascii="Arial Narrow" w:eastAsia="Times New Roman" w:hAnsi="Arial Narrow" w:cs="Times New Roman"/>
                <w:b/>
                <w:bCs/>
                <w:color w:val="000000"/>
                <w:lang w:val="es-CO" w:eastAsia="es-CO"/>
              </w:rPr>
            </w:pPr>
            <w:r w:rsidRPr="00CD5455">
              <w:rPr>
                <w:rFonts w:ascii="Arial Narrow" w:eastAsia="Times New Roman" w:hAnsi="Arial Narrow" w:cs="Times New Roman"/>
                <w:b/>
                <w:bCs/>
                <w:color w:val="000000"/>
                <w:lang w:val="es-CO" w:eastAsia="es-CO"/>
              </w:rPr>
              <w:t xml:space="preserve">Total propuestas </w:t>
            </w:r>
          </w:p>
        </w:tc>
      </w:tr>
      <w:tr w:rsidR="00F5102A" w:rsidRPr="00CD5455" w14:paraId="4512B983" w14:textId="77777777" w:rsidTr="00BE5FB2">
        <w:trPr>
          <w:trHeight w:val="577"/>
        </w:trPr>
        <w:tc>
          <w:tcPr>
            <w:tcW w:w="8200" w:type="dxa"/>
            <w:vAlign w:val="bottom"/>
            <w:hideMark/>
          </w:tcPr>
          <w:p w14:paraId="116C7712"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Fortalecer y/o dotar 200 organizaciones comunitarias locales a través de capacidades para la resolución de conflictos y herramientas tecnológicas, logísticas, para promover acciones de corresponsabilidad en la gestión de la seguridad y convivencia.</w:t>
            </w:r>
          </w:p>
        </w:tc>
        <w:tc>
          <w:tcPr>
            <w:tcW w:w="1200" w:type="dxa"/>
            <w:vAlign w:val="center"/>
            <w:hideMark/>
          </w:tcPr>
          <w:p w14:paraId="0920A97C"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5</w:t>
            </w:r>
          </w:p>
        </w:tc>
      </w:tr>
      <w:tr w:rsidR="00F5102A" w:rsidRPr="00CD5455" w14:paraId="243F6FBD" w14:textId="77777777" w:rsidTr="00BE5FB2">
        <w:trPr>
          <w:trHeight w:val="600"/>
        </w:trPr>
        <w:tc>
          <w:tcPr>
            <w:tcW w:w="8200" w:type="dxa"/>
            <w:vAlign w:val="bottom"/>
            <w:hideMark/>
          </w:tcPr>
          <w:p w14:paraId="7A63AAA8"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Implementar 8 acciones formativas diferenciales para la promoción de la convivencia ciudadana</w:t>
            </w:r>
          </w:p>
        </w:tc>
        <w:tc>
          <w:tcPr>
            <w:tcW w:w="1200" w:type="dxa"/>
            <w:vAlign w:val="center"/>
            <w:hideMark/>
          </w:tcPr>
          <w:p w14:paraId="5C96E797"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7685433F" w14:textId="77777777" w:rsidTr="00BE5FB2">
        <w:trPr>
          <w:trHeight w:val="611"/>
        </w:trPr>
        <w:tc>
          <w:tcPr>
            <w:tcW w:w="8200" w:type="dxa"/>
            <w:vAlign w:val="bottom"/>
            <w:hideMark/>
          </w:tcPr>
          <w:p w14:paraId="30AE5E02"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Implementar 8 iniciativas surgidas desde la participación local, en torno a la convivencia, la veeduría ciudadana, defensa de los derechos humanos y la participación de la ciudadanía.</w:t>
            </w:r>
          </w:p>
        </w:tc>
        <w:tc>
          <w:tcPr>
            <w:tcW w:w="1200" w:type="dxa"/>
            <w:vAlign w:val="center"/>
            <w:hideMark/>
          </w:tcPr>
          <w:p w14:paraId="2C593CFB"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52FE0B45" w14:textId="77777777" w:rsidTr="00BE5FB2">
        <w:trPr>
          <w:trHeight w:val="860"/>
        </w:trPr>
        <w:tc>
          <w:tcPr>
            <w:tcW w:w="8200" w:type="dxa"/>
            <w:vAlign w:val="bottom"/>
            <w:hideMark/>
          </w:tcPr>
          <w:p w14:paraId="7171AE76"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Vincular 4200 personas en acciones para la prevención del feminicidio y las violencias contra las mujeres en sus diferencias y diversidades con enfoque diferencial y de género en todos los ciclos de vida (primera infancia, infancia, juventud, adultez, y personas mayores)</w:t>
            </w:r>
          </w:p>
        </w:tc>
        <w:tc>
          <w:tcPr>
            <w:tcW w:w="1200" w:type="dxa"/>
            <w:vAlign w:val="center"/>
            <w:hideMark/>
          </w:tcPr>
          <w:p w14:paraId="313ED855"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5</w:t>
            </w:r>
          </w:p>
        </w:tc>
      </w:tr>
      <w:tr w:rsidR="00F5102A" w:rsidRPr="00CD5455" w14:paraId="1A94DBF2" w14:textId="77777777" w:rsidTr="00BE5FB2">
        <w:trPr>
          <w:trHeight w:val="600"/>
        </w:trPr>
        <w:tc>
          <w:tcPr>
            <w:tcW w:w="8200" w:type="dxa"/>
            <w:vAlign w:val="bottom"/>
            <w:hideMark/>
          </w:tcPr>
          <w:p w14:paraId="77034076"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Fortalecer 4 programas de abordaje de conflictividad escolar para la convivencia con enfoque restaurativo y poblacional.</w:t>
            </w:r>
          </w:p>
        </w:tc>
        <w:tc>
          <w:tcPr>
            <w:tcW w:w="1200" w:type="dxa"/>
            <w:vAlign w:val="center"/>
            <w:hideMark/>
          </w:tcPr>
          <w:p w14:paraId="52CCEC5F"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5DC1C150" w14:textId="77777777" w:rsidTr="00BE5FB2">
        <w:trPr>
          <w:trHeight w:val="900"/>
        </w:trPr>
        <w:tc>
          <w:tcPr>
            <w:tcW w:w="8200" w:type="dxa"/>
            <w:vAlign w:val="bottom"/>
            <w:hideMark/>
          </w:tcPr>
          <w:p w14:paraId="5BC687D0"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Fortalecer y/o dotar 40 actores comunitarios con herramientas y capacidades certificadas, para la implementación de un enfoque restaurativo para la justicia y la convivencia principalmente de jueces de paz y conciliadores en equidad activos</w:t>
            </w:r>
          </w:p>
        </w:tc>
        <w:tc>
          <w:tcPr>
            <w:tcW w:w="1200" w:type="dxa"/>
            <w:vAlign w:val="center"/>
            <w:hideMark/>
          </w:tcPr>
          <w:p w14:paraId="6A55198A"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3A66C6F5" w14:textId="77777777" w:rsidTr="00BE5FB2">
        <w:trPr>
          <w:trHeight w:val="900"/>
        </w:trPr>
        <w:tc>
          <w:tcPr>
            <w:tcW w:w="8200" w:type="dxa"/>
            <w:vAlign w:val="bottom"/>
            <w:hideMark/>
          </w:tcPr>
          <w:p w14:paraId="6D21EF67"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Implementar 4 proyectos y/o iniciativas de justicia para el fortalecimiento de los mecanismos de justicia comunitaria local y la resolución efectiva de conflictividades de manera integral en el sistema de justicia.</w:t>
            </w:r>
          </w:p>
        </w:tc>
        <w:tc>
          <w:tcPr>
            <w:tcW w:w="1200" w:type="dxa"/>
            <w:vAlign w:val="center"/>
            <w:hideMark/>
          </w:tcPr>
          <w:p w14:paraId="49EA3E59"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518B57E1" w14:textId="77777777" w:rsidTr="00BE5FB2">
        <w:trPr>
          <w:trHeight w:val="600"/>
        </w:trPr>
        <w:tc>
          <w:tcPr>
            <w:tcW w:w="8200" w:type="dxa"/>
            <w:vAlign w:val="bottom"/>
            <w:hideMark/>
          </w:tcPr>
          <w:p w14:paraId="13EB6AB1"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Beneficiar 200 ciudadanos con habilidades y capacidades certificadas, que permitan gestionar la convivencia constructivamente.</w:t>
            </w:r>
          </w:p>
        </w:tc>
        <w:tc>
          <w:tcPr>
            <w:tcW w:w="1200" w:type="dxa"/>
            <w:vAlign w:val="center"/>
            <w:hideMark/>
          </w:tcPr>
          <w:p w14:paraId="4968B8EE"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3AE2B524" w14:textId="77777777" w:rsidTr="00BE5FB2">
        <w:trPr>
          <w:trHeight w:val="600"/>
        </w:trPr>
        <w:tc>
          <w:tcPr>
            <w:tcW w:w="8200" w:type="dxa"/>
            <w:vAlign w:val="bottom"/>
            <w:hideMark/>
          </w:tcPr>
          <w:p w14:paraId="69B72F46"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Implementar 4 proyectos comunitarios en la localidad, para la apropiación del Código Nacional de Seguridad y Convivencia Ciudadana</w:t>
            </w:r>
          </w:p>
        </w:tc>
        <w:tc>
          <w:tcPr>
            <w:tcW w:w="1200" w:type="dxa"/>
            <w:vAlign w:val="center"/>
            <w:hideMark/>
          </w:tcPr>
          <w:p w14:paraId="339D76C8"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4FA652A7" w14:textId="77777777" w:rsidTr="00BE5FB2">
        <w:trPr>
          <w:trHeight w:val="666"/>
        </w:trPr>
        <w:tc>
          <w:tcPr>
            <w:tcW w:w="8200" w:type="dxa"/>
            <w:vAlign w:val="bottom"/>
            <w:hideMark/>
          </w:tcPr>
          <w:p w14:paraId="264C01CB"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Implementar 8 acciones pedagógicas para la gestión de conflictividades y prevención de violencias, defensa y promoción de los derechos humanos y la participación ciudadana.</w:t>
            </w:r>
          </w:p>
        </w:tc>
        <w:tc>
          <w:tcPr>
            <w:tcW w:w="1200" w:type="dxa"/>
            <w:vAlign w:val="center"/>
            <w:hideMark/>
          </w:tcPr>
          <w:p w14:paraId="4CED88CF"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505EFE39" w14:textId="77777777" w:rsidTr="00BE5FB2">
        <w:trPr>
          <w:trHeight w:val="600"/>
        </w:trPr>
        <w:tc>
          <w:tcPr>
            <w:tcW w:w="8200" w:type="dxa"/>
            <w:vAlign w:val="bottom"/>
            <w:hideMark/>
          </w:tcPr>
          <w:p w14:paraId="3ABDA843"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Ejecutar 4 programas comunitarios con enfoque restaurativo para el cuidado del espacio público y del ambiente</w:t>
            </w:r>
          </w:p>
        </w:tc>
        <w:tc>
          <w:tcPr>
            <w:tcW w:w="1200" w:type="dxa"/>
            <w:vAlign w:val="center"/>
            <w:hideMark/>
          </w:tcPr>
          <w:p w14:paraId="18ECD2C8"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728A7029" w14:textId="77777777" w:rsidTr="00BE5FB2">
        <w:trPr>
          <w:trHeight w:val="900"/>
        </w:trPr>
        <w:tc>
          <w:tcPr>
            <w:tcW w:w="8200" w:type="dxa"/>
            <w:vAlign w:val="bottom"/>
            <w:hideMark/>
          </w:tcPr>
          <w:p w14:paraId="674BBA0E"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Realizar 5 acuerdos para la organización, la recuperación, el cuidado, el embellecimiento, la sostenibilidad, el mejoramiento y el aprovechamiento económico y social del espacio público.</w:t>
            </w:r>
          </w:p>
        </w:tc>
        <w:tc>
          <w:tcPr>
            <w:tcW w:w="1200" w:type="dxa"/>
            <w:vAlign w:val="center"/>
            <w:hideMark/>
          </w:tcPr>
          <w:p w14:paraId="5F2D93C2"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1182A21F" w14:textId="77777777" w:rsidTr="00BE5FB2">
        <w:trPr>
          <w:trHeight w:val="600"/>
        </w:trPr>
        <w:tc>
          <w:tcPr>
            <w:tcW w:w="8200" w:type="dxa"/>
            <w:vAlign w:val="bottom"/>
            <w:hideMark/>
          </w:tcPr>
          <w:p w14:paraId="43FDCA4F"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Intervenir 6200 metros cuadrados de elementos del sistema de espacio público peatonal con acciones de construcción y/o conservación.</w:t>
            </w:r>
          </w:p>
        </w:tc>
        <w:tc>
          <w:tcPr>
            <w:tcW w:w="1200" w:type="dxa"/>
            <w:vAlign w:val="center"/>
            <w:hideMark/>
          </w:tcPr>
          <w:p w14:paraId="7A470473"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117EA1C6" w14:textId="77777777" w:rsidTr="00BE5FB2">
        <w:trPr>
          <w:trHeight w:val="300"/>
        </w:trPr>
        <w:tc>
          <w:tcPr>
            <w:tcW w:w="8200" w:type="dxa"/>
            <w:vAlign w:val="bottom"/>
            <w:hideMark/>
          </w:tcPr>
          <w:p w14:paraId="5B9239EE"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Beneficiar 1000 personas con acciones para la promoción de la salud mental</w:t>
            </w:r>
          </w:p>
        </w:tc>
        <w:tc>
          <w:tcPr>
            <w:tcW w:w="1200" w:type="dxa"/>
            <w:vAlign w:val="center"/>
            <w:hideMark/>
          </w:tcPr>
          <w:p w14:paraId="13C541EB"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20C6D0FF" w14:textId="77777777" w:rsidTr="00BE5FB2">
        <w:trPr>
          <w:trHeight w:val="900"/>
        </w:trPr>
        <w:tc>
          <w:tcPr>
            <w:tcW w:w="8200" w:type="dxa"/>
            <w:vAlign w:val="bottom"/>
            <w:hideMark/>
          </w:tcPr>
          <w:p w14:paraId="4210F4C2"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Vincular 4000 personas en procesos para la prevención de violencias en el contexto familiar y/o violencia sexual en todos los ciclos de vida (primera infancia, infancia, juventud, adultez y personas mayores)</w:t>
            </w:r>
          </w:p>
        </w:tc>
        <w:tc>
          <w:tcPr>
            <w:tcW w:w="1200" w:type="dxa"/>
            <w:vAlign w:val="center"/>
            <w:hideMark/>
          </w:tcPr>
          <w:p w14:paraId="1F8A896D"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3</w:t>
            </w:r>
          </w:p>
        </w:tc>
      </w:tr>
      <w:tr w:rsidR="00F5102A" w:rsidRPr="00CD5455" w14:paraId="095751E2" w14:textId="77777777" w:rsidTr="00BE5FB2">
        <w:trPr>
          <w:trHeight w:val="600"/>
        </w:trPr>
        <w:tc>
          <w:tcPr>
            <w:tcW w:w="8200" w:type="dxa"/>
            <w:vAlign w:val="bottom"/>
            <w:hideMark/>
          </w:tcPr>
          <w:p w14:paraId="064C9B89"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Vincular 3100 personas cuidadoras a estrategias de cuidado en todos los ciclos de vida (primera infancia, infancia, juventud, adultez, y personas mayores)</w:t>
            </w:r>
          </w:p>
        </w:tc>
        <w:tc>
          <w:tcPr>
            <w:tcW w:w="1200" w:type="dxa"/>
            <w:vAlign w:val="center"/>
            <w:hideMark/>
          </w:tcPr>
          <w:p w14:paraId="43F78287"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5AB4DE33" w14:textId="77777777" w:rsidTr="00BE5FB2">
        <w:trPr>
          <w:trHeight w:val="900"/>
        </w:trPr>
        <w:tc>
          <w:tcPr>
            <w:tcW w:w="8200" w:type="dxa"/>
            <w:vAlign w:val="bottom"/>
            <w:hideMark/>
          </w:tcPr>
          <w:p w14:paraId="75ED0099"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lastRenderedPageBreak/>
              <w:t>Vincular 4000 mujeres en sus diferencias y diversidades con enfoque diferencial para el ejercicio de sus derechos y el fortalecimiento de su autonomía económica en todos los ciclos de vida (primera infancia, infancia, juventud, adultez, y personas mayores)</w:t>
            </w:r>
          </w:p>
        </w:tc>
        <w:tc>
          <w:tcPr>
            <w:tcW w:w="1200" w:type="dxa"/>
            <w:vAlign w:val="center"/>
            <w:hideMark/>
          </w:tcPr>
          <w:p w14:paraId="203CE1F3"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5765B2B2" w14:textId="77777777" w:rsidTr="00BE5FB2">
        <w:trPr>
          <w:trHeight w:val="900"/>
        </w:trPr>
        <w:tc>
          <w:tcPr>
            <w:tcW w:w="8200" w:type="dxa"/>
            <w:vAlign w:val="bottom"/>
            <w:hideMark/>
          </w:tcPr>
          <w:p w14:paraId="67BD29D6"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Realizar 4 procesos pedagógicos, artísticos, culturales, formativos o para el fortalecimiento de iniciativas ciudadanas para la apropiación social de la memoria, verdad, reparación integral a víctimas del conflicto armado, paz y reconciliación.</w:t>
            </w:r>
          </w:p>
        </w:tc>
        <w:tc>
          <w:tcPr>
            <w:tcW w:w="1200" w:type="dxa"/>
            <w:vAlign w:val="center"/>
            <w:hideMark/>
          </w:tcPr>
          <w:p w14:paraId="5EFAD261"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0938BC34" w14:textId="77777777" w:rsidTr="00BE5FB2">
        <w:trPr>
          <w:trHeight w:val="639"/>
        </w:trPr>
        <w:tc>
          <w:tcPr>
            <w:tcW w:w="8200" w:type="dxa"/>
            <w:vAlign w:val="bottom"/>
            <w:hideMark/>
          </w:tcPr>
          <w:p w14:paraId="7385403C"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Realizar 8 acciones de construcción de paz que contribuyan al tejido social, la integración local, la sostenibilidad económica y/o desarrollo territorial para la reconciliación.</w:t>
            </w:r>
          </w:p>
        </w:tc>
        <w:tc>
          <w:tcPr>
            <w:tcW w:w="1200" w:type="dxa"/>
            <w:vAlign w:val="center"/>
            <w:hideMark/>
          </w:tcPr>
          <w:p w14:paraId="59FE3B60"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3BD97AC9" w14:textId="77777777" w:rsidTr="00BE5FB2">
        <w:trPr>
          <w:trHeight w:val="764"/>
        </w:trPr>
        <w:tc>
          <w:tcPr>
            <w:tcW w:w="8200" w:type="dxa"/>
            <w:vAlign w:val="bottom"/>
            <w:hideMark/>
          </w:tcPr>
          <w:p w14:paraId="6098C0B3"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Realizar 8 procesos de fortalecimiento de habilidades y capacidades de la población víctima del conflicto armado o excombatientes para promover su participación en los diferentes escenarios.</w:t>
            </w:r>
          </w:p>
        </w:tc>
        <w:tc>
          <w:tcPr>
            <w:tcW w:w="1200" w:type="dxa"/>
            <w:vAlign w:val="center"/>
            <w:hideMark/>
          </w:tcPr>
          <w:p w14:paraId="5F257A80"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6DC89F18" w14:textId="77777777" w:rsidTr="00BE5FB2">
        <w:trPr>
          <w:trHeight w:val="600"/>
        </w:trPr>
        <w:tc>
          <w:tcPr>
            <w:tcW w:w="8200" w:type="dxa"/>
            <w:vAlign w:val="bottom"/>
            <w:hideMark/>
          </w:tcPr>
          <w:p w14:paraId="21483548"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Beneficiar 40 colectivos u organizaciones recreo deportivas inscritas en el banco que implementan iniciativas de carácter barrial con apoyos económicos</w:t>
            </w:r>
          </w:p>
        </w:tc>
        <w:tc>
          <w:tcPr>
            <w:tcW w:w="1200" w:type="dxa"/>
            <w:vAlign w:val="center"/>
            <w:hideMark/>
          </w:tcPr>
          <w:p w14:paraId="6A30D0D6"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4</w:t>
            </w:r>
          </w:p>
        </w:tc>
      </w:tr>
      <w:tr w:rsidR="00F5102A" w:rsidRPr="00CD5455" w14:paraId="0EBF8DA0" w14:textId="77777777" w:rsidTr="00BE5FB2">
        <w:trPr>
          <w:trHeight w:val="600"/>
        </w:trPr>
        <w:tc>
          <w:tcPr>
            <w:tcW w:w="8200" w:type="dxa"/>
            <w:vAlign w:val="bottom"/>
            <w:hideMark/>
          </w:tcPr>
          <w:p w14:paraId="448C5780"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Beneficiar 30000 personas en actividades recreo-deportivas comunitarias en todos los ciclos de vida (primera infancia, infancia, juventud, adultez y personas mayores)</w:t>
            </w:r>
          </w:p>
        </w:tc>
        <w:tc>
          <w:tcPr>
            <w:tcW w:w="1200" w:type="dxa"/>
            <w:vAlign w:val="center"/>
            <w:hideMark/>
          </w:tcPr>
          <w:p w14:paraId="5705A609"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5</w:t>
            </w:r>
          </w:p>
        </w:tc>
      </w:tr>
      <w:tr w:rsidR="00F5102A" w:rsidRPr="00CD5455" w14:paraId="1DA4F303" w14:textId="77777777" w:rsidTr="00BE5FB2">
        <w:trPr>
          <w:trHeight w:val="300"/>
        </w:trPr>
        <w:tc>
          <w:tcPr>
            <w:tcW w:w="8200" w:type="dxa"/>
            <w:vAlign w:val="bottom"/>
            <w:hideMark/>
          </w:tcPr>
          <w:p w14:paraId="65A8EB3F"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 xml:space="preserve">Capacitar y/o fortalecer 5000 personas en los campos deportivos o recreativos </w:t>
            </w:r>
          </w:p>
        </w:tc>
        <w:tc>
          <w:tcPr>
            <w:tcW w:w="1200" w:type="dxa"/>
            <w:vAlign w:val="center"/>
            <w:hideMark/>
          </w:tcPr>
          <w:p w14:paraId="1C55AB9A"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3</w:t>
            </w:r>
          </w:p>
        </w:tc>
      </w:tr>
      <w:tr w:rsidR="00F5102A" w:rsidRPr="00CD5455" w14:paraId="6382BDC6" w14:textId="77777777" w:rsidTr="00BE5FB2">
        <w:trPr>
          <w:trHeight w:val="300"/>
        </w:trPr>
        <w:tc>
          <w:tcPr>
            <w:tcW w:w="8200" w:type="dxa"/>
            <w:vAlign w:val="bottom"/>
            <w:hideMark/>
          </w:tcPr>
          <w:p w14:paraId="5C0B792E"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Beneficiar 4000 Personas con la entrega de dotaciones deportivas.</w:t>
            </w:r>
          </w:p>
        </w:tc>
        <w:tc>
          <w:tcPr>
            <w:tcW w:w="1200" w:type="dxa"/>
            <w:vAlign w:val="center"/>
            <w:hideMark/>
          </w:tcPr>
          <w:p w14:paraId="3F34B14D"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4</w:t>
            </w:r>
          </w:p>
        </w:tc>
      </w:tr>
      <w:tr w:rsidR="00F5102A" w:rsidRPr="00CD5455" w14:paraId="17DF62BE" w14:textId="77777777" w:rsidTr="00BE5FB2">
        <w:trPr>
          <w:trHeight w:val="522"/>
        </w:trPr>
        <w:tc>
          <w:tcPr>
            <w:tcW w:w="8200" w:type="dxa"/>
            <w:vAlign w:val="bottom"/>
            <w:hideMark/>
          </w:tcPr>
          <w:p w14:paraId="29B736DD"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Realizar 18 eventos de promoción, circulación y apropiación de actividades artísticas, culturales y patrimoniales que fomenten la cosmogonía y cosmovisión de Fontibón.</w:t>
            </w:r>
          </w:p>
        </w:tc>
        <w:tc>
          <w:tcPr>
            <w:tcW w:w="1200" w:type="dxa"/>
            <w:vAlign w:val="center"/>
            <w:hideMark/>
          </w:tcPr>
          <w:p w14:paraId="74C07F45"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4A9B912B" w14:textId="77777777" w:rsidTr="00BE5FB2">
        <w:trPr>
          <w:trHeight w:val="600"/>
        </w:trPr>
        <w:tc>
          <w:tcPr>
            <w:tcW w:w="8200" w:type="dxa"/>
            <w:vAlign w:val="bottom"/>
            <w:hideMark/>
          </w:tcPr>
          <w:p w14:paraId="6FDBE36B"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Capacitar 2500 personas en los campos artísticos, interculturales, culturales, gastro turísticos y/o patrimoniales que fomenten la cosmogonía y cosmovisión de Fontibón</w:t>
            </w:r>
          </w:p>
        </w:tc>
        <w:tc>
          <w:tcPr>
            <w:tcW w:w="1200" w:type="dxa"/>
            <w:vAlign w:val="center"/>
            <w:hideMark/>
          </w:tcPr>
          <w:p w14:paraId="61B07C40"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4</w:t>
            </w:r>
          </w:p>
        </w:tc>
      </w:tr>
      <w:tr w:rsidR="00F5102A" w:rsidRPr="00CD5455" w14:paraId="66C99B64" w14:textId="77777777" w:rsidTr="00BE5FB2">
        <w:trPr>
          <w:trHeight w:val="600"/>
        </w:trPr>
        <w:tc>
          <w:tcPr>
            <w:tcW w:w="8200" w:type="dxa"/>
            <w:vAlign w:val="bottom"/>
            <w:hideMark/>
          </w:tcPr>
          <w:p w14:paraId="4D1D0A5E"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Beneficiar 40 organizaciones artísticas, culturales y patrimoniales con elementos entregados.</w:t>
            </w:r>
          </w:p>
        </w:tc>
        <w:tc>
          <w:tcPr>
            <w:tcW w:w="1200" w:type="dxa"/>
            <w:vAlign w:val="center"/>
            <w:hideMark/>
          </w:tcPr>
          <w:p w14:paraId="6E2399A1"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755118E2" w14:textId="77777777" w:rsidTr="00BE5FB2">
        <w:trPr>
          <w:trHeight w:val="462"/>
        </w:trPr>
        <w:tc>
          <w:tcPr>
            <w:tcW w:w="8200" w:type="dxa"/>
            <w:vAlign w:val="bottom"/>
            <w:hideMark/>
          </w:tcPr>
          <w:p w14:paraId="5F5B265D"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Vincular 1000 personas en acciones educativas en temas de protección y bienestar animal</w:t>
            </w:r>
          </w:p>
        </w:tc>
        <w:tc>
          <w:tcPr>
            <w:tcW w:w="1200" w:type="dxa"/>
            <w:vAlign w:val="center"/>
            <w:hideMark/>
          </w:tcPr>
          <w:p w14:paraId="46DBB239"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48A72051" w14:textId="77777777" w:rsidTr="00BE5FB2">
        <w:trPr>
          <w:trHeight w:val="600"/>
        </w:trPr>
        <w:tc>
          <w:tcPr>
            <w:tcW w:w="8200" w:type="dxa"/>
            <w:vAlign w:val="bottom"/>
            <w:hideMark/>
          </w:tcPr>
          <w:p w14:paraId="433490AF"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Atender 2000 animales en los programas de brigadas médicas, urgencias veterinarias y adopciones</w:t>
            </w:r>
          </w:p>
        </w:tc>
        <w:tc>
          <w:tcPr>
            <w:tcW w:w="1200" w:type="dxa"/>
            <w:vAlign w:val="center"/>
            <w:hideMark/>
          </w:tcPr>
          <w:p w14:paraId="529F69B5"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747AC93B" w14:textId="77777777" w:rsidTr="00BE5FB2">
        <w:trPr>
          <w:trHeight w:val="600"/>
        </w:trPr>
        <w:tc>
          <w:tcPr>
            <w:tcW w:w="8200" w:type="dxa"/>
            <w:vAlign w:val="bottom"/>
            <w:hideMark/>
          </w:tcPr>
          <w:p w14:paraId="4E8F9BEA"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Esterilizar 7440 perros y gatos incluyendo los que están en condición de vulnerabilidad</w:t>
            </w:r>
          </w:p>
        </w:tc>
        <w:tc>
          <w:tcPr>
            <w:tcW w:w="1200" w:type="dxa"/>
            <w:vAlign w:val="center"/>
            <w:hideMark/>
          </w:tcPr>
          <w:p w14:paraId="765D4DB3"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0F1F1268" w14:textId="77777777" w:rsidTr="00BE5FB2">
        <w:trPr>
          <w:trHeight w:val="900"/>
        </w:trPr>
        <w:tc>
          <w:tcPr>
            <w:tcW w:w="8200" w:type="dxa"/>
            <w:vAlign w:val="bottom"/>
            <w:hideMark/>
          </w:tcPr>
          <w:p w14:paraId="2586CA5B"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Realizar 4 acciones para fortalecer las capacidades y/o habilidades, técnicas y blandas de las personas de la localidad, con el fin de mejorar el acceso a oportunidades de empleo con un enfoque diferencial.</w:t>
            </w:r>
          </w:p>
        </w:tc>
        <w:tc>
          <w:tcPr>
            <w:tcW w:w="1200" w:type="dxa"/>
            <w:vAlign w:val="center"/>
            <w:hideMark/>
          </w:tcPr>
          <w:p w14:paraId="3F0DCA84"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1</w:t>
            </w:r>
          </w:p>
        </w:tc>
      </w:tr>
      <w:tr w:rsidR="00F5102A" w:rsidRPr="00CD5455" w14:paraId="0430FE1C" w14:textId="77777777" w:rsidTr="00BE5FB2">
        <w:trPr>
          <w:trHeight w:val="600"/>
        </w:trPr>
        <w:tc>
          <w:tcPr>
            <w:tcW w:w="8200" w:type="dxa"/>
            <w:vAlign w:val="bottom"/>
            <w:hideMark/>
          </w:tcPr>
          <w:p w14:paraId="3611DB33"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Apoyar 200 Mipymes y/o emprendimientos orientados al fortalecimiento de las capacidades locales para la gestión y el desarrollo turístico y/o gastronómico</w:t>
            </w:r>
          </w:p>
        </w:tc>
        <w:tc>
          <w:tcPr>
            <w:tcW w:w="1200" w:type="dxa"/>
            <w:vAlign w:val="center"/>
            <w:hideMark/>
          </w:tcPr>
          <w:p w14:paraId="66130EF0"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3</w:t>
            </w:r>
          </w:p>
        </w:tc>
      </w:tr>
      <w:tr w:rsidR="00F5102A" w:rsidRPr="00CD5455" w14:paraId="5634B530" w14:textId="77777777" w:rsidTr="00BE5FB2">
        <w:trPr>
          <w:trHeight w:val="300"/>
        </w:trPr>
        <w:tc>
          <w:tcPr>
            <w:tcW w:w="8200" w:type="dxa"/>
            <w:vAlign w:val="bottom"/>
            <w:hideMark/>
          </w:tcPr>
          <w:p w14:paraId="66912161"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Financiar 70 proyectos del sector cultural y creativo local</w:t>
            </w:r>
          </w:p>
        </w:tc>
        <w:tc>
          <w:tcPr>
            <w:tcW w:w="1200" w:type="dxa"/>
            <w:vAlign w:val="center"/>
            <w:hideMark/>
          </w:tcPr>
          <w:p w14:paraId="68BA82B1"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6</w:t>
            </w:r>
          </w:p>
        </w:tc>
      </w:tr>
      <w:tr w:rsidR="00F5102A" w:rsidRPr="00CD5455" w14:paraId="7FE97780" w14:textId="77777777" w:rsidTr="00BE5FB2">
        <w:trPr>
          <w:trHeight w:val="600"/>
        </w:trPr>
        <w:tc>
          <w:tcPr>
            <w:tcW w:w="8200" w:type="dxa"/>
            <w:vAlign w:val="bottom"/>
            <w:hideMark/>
          </w:tcPr>
          <w:p w14:paraId="3F17DA10"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Apoyar 180 Mipymes, emprendimientos y/o actores de la economia informal, turística y/o gastronómica para el fortalecimiento del tejido empresarial local.</w:t>
            </w:r>
          </w:p>
        </w:tc>
        <w:tc>
          <w:tcPr>
            <w:tcW w:w="1200" w:type="dxa"/>
            <w:vAlign w:val="center"/>
            <w:hideMark/>
          </w:tcPr>
          <w:p w14:paraId="111579AC"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4</w:t>
            </w:r>
          </w:p>
        </w:tc>
      </w:tr>
      <w:tr w:rsidR="00F5102A" w:rsidRPr="00CD5455" w14:paraId="292A4D86" w14:textId="77777777" w:rsidTr="00BE5FB2">
        <w:trPr>
          <w:trHeight w:val="900"/>
        </w:trPr>
        <w:tc>
          <w:tcPr>
            <w:tcW w:w="8200" w:type="dxa"/>
            <w:vAlign w:val="bottom"/>
            <w:hideMark/>
          </w:tcPr>
          <w:p w14:paraId="3A9A564C"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lastRenderedPageBreak/>
              <w:t>Intervenir 20 parques de la red de proximidad con acciones de mejoramiento, mantenimiento, adecuación y/o dotación de escenarios deportivos teniendo en cuenta nuevas tendencias y alternativas deportivas incluyentes.</w:t>
            </w:r>
          </w:p>
        </w:tc>
        <w:tc>
          <w:tcPr>
            <w:tcW w:w="1200" w:type="dxa"/>
            <w:vAlign w:val="center"/>
            <w:hideMark/>
          </w:tcPr>
          <w:p w14:paraId="4DED718F"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50D24FE0" w14:textId="77777777" w:rsidTr="00BE5FB2">
        <w:trPr>
          <w:trHeight w:val="600"/>
        </w:trPr>
        <w:tc>
          <w:tcPr>
            <w:tcW w:w="8200" w:type="dxa"/>
            <w:vAlign w:val="bottom"/>
            <w:hideMark/>
          </w:tcPr>
          <w:p w14:paraId="56ECC799"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Intervenir 2 equipamientos culturales con acciones de construcción, adecuación y/o dotación</w:t>
            </w:r>
          </w:p>
        </w:tc>
        <w:tc>
          <w:tcPr>
            <w:tcW w:w="1200" w:type="dxa"/>
            <w:vAlign w:val="center"/>
            <w:hideMark/>
          </w:tcPr>
          <w:p w14:paraId="54B22215"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77EEA0FD" w14:textId="77777777" w:rsidTr="00BE5FB2">
        <w:trPr>
          <w:trHeight w:val="300"/>
        </w:trPr>
        <w:tc>
          <w:tcPr>
            <w:tcW w:w="8200" w:type="dxa"/>
            <w:vAlign w:val="bottom"/>
            <w:hideMark/>
          </w:tcPr>
          <w:p w14:paraId="2F4F32D2"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Lograr y/o mantener 9 hectáreas en proceso de restauración ecológica.</w:t>
            </w:r>
          </w:p>
        </w:tc>
        <w:tc>
          <w:tcPr>
            <w:tcW w:w="1200" w:type="dxa"/>
            <w:vAlign w:val="center"/>
            <w:hideMark/>
          </w:tcPr>
          <w:p w14:paraId="0C5D7217"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0A0A1111" w14:textId="77777777" w:rsidTr="00BE5FB2">
        <w:trPr>
          <w:trHeight w:val="600"/>
        </w:trPr>
        <w:tc>
          <w:tcPr>
            <w:tcW w:w="8200" w:type="dxa"/>
            <w:vAlign w:val="bottom"/>
            <w:hideMark/>
          </w:tcPr>
          <w:p w14:paraId="18A2F270"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Implementar y/o fortalecer 12 procesos comunitarios de educación ambiental que promuevan la conservación de la biodiversidad y el agua.</w:t>
            </w:r>
          </w:p>
        </w:tc>
        <w:tc>
          <w:tcPr>
            <w:tcW w:w="1200" w:type="dxa"/>
            <w:vAlign w:val="center"/>
            <w:hideMark/>
          </w:tcPr>
          <w:p w14:paraId="3E3B7526"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3</w:t>
            </w:r>
          </w:p>
        </w:tc>
      </w:tr>
      <w:tr w:rsidR="00F5102A" w:rsidRPr="00CD5455" w14:paraId="4CD5DEC9" w14:textId="77777777" w:rsidTr="00BE5FB2">
        <w:trPr>
          <w:trHeight w:val="300"/>
        </w:trPr>
        <w:tc>
          <w:tcPr>
            <w:tcW w:w="8200" w:type="dxa"/>
            <w:vAlign w:val="bottom"/>
            <w:hideMark/>
          </w:tcPr>
          <w:p w14:paraId="3F3D7FFC"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Implementar y/o fortalecer 25 huertas urbanas.</w:t>
            </w:r>
          </w:p>
        </w:tc>
        <w:tc>
          <w:tcPr>
            <w:tcW w:w="1200" w:type="dxa"/>
            <w:vAlign w:val="center"/>
            <w:hideMark/>
          </w:tcPr>
          <w:p w14:paraId="3563B2FA"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3C959D79" w14:textId="77777777" w:rsidTr="00BE5FB2">
        <w:trPr>
          <w:trHeight w:val="300"/>
        </w:trPr>
        <w:tc>
          <w:tcPr>
            <w:tcW w:w="8200" w:type="dxa"/>
            <w:vAlign w:val="bottom"/>
            <w:hideMark/>
          </w:tcPr>
          <w:p w14:paraId="43D0A72D"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Construir y/o mantener 360 m² de muros y techos verdes.</w:t>
            </w:r>
          </w:p>
        </w:tc>
        <w:tc>
          <w:tcPr>
            <w:tcW w:w="1200" w:type="dxa"/>
            <w:vAlign w:val="center"/>
            <w:hideMark/>
          </w:tcPr>
          <w:p w14:paraId="36AA413D"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1407994B" w14:textId="77777777" w:rsidTr="00BE5FB2">
        <w:trPr>
          <w:trHeight w:val="300"/>
        </w:trPr>
        <w:tc>
          <w:tcPr>
            <w:tcW w:w="8200" w:type="dxa"/>
            <w:vAlign w:val="bottom"/>
            <w:hideMark/>
          </w:tcPr>
          <w:p w14:paraId="52C6FC67"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 xml:space="preserve">Mantener 3000 m2 de jardinería </w:t>
            </w:r>
          </w:p>
        </w:tc>
        <w:tc>
          <w:tcPr>
            <w:tcW w:w="1200" w:type="dxa"/>
            <w:vAlign w:val="center"/>
            <w:hideMark/>
          </w:tcPr>
          <w:p w14:paraId="36CDE644"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090BF059" w14:textId="77777777" w:rsidTr="00BE5FB2">
        <w:trPr>
          <w:trHeight w:val="300"/>
        </w:trPr>
        <w:tc>
          <w:tcPr>
            <w:tcW w:w="8200" w:type="dxa"/>
            <w:vAlign w:val="bottom"/>
            <w:hideMark/>
          </w:tcPr>
          <w:p w14:paraId="02909CE1"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Mantener 3700 árboles en zona urbana</w:t>
            </w:r>
          </w:p>
        </w:tc>
        <w:tc>
          <w:tcPr>
            <w:tcW w:w="1200" w:type="dxa"/>
            <w:vAlign w:val="center"/>
            <w:hideMark/>
          </w:tcPr>
          <w:p w14:paraId="00DF13EC"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555BE70A" w14:textId="77777777" w:rsidTr="00BE5FB2">
        <w:trPr>
          <w:trHeight w:val="316"/>
        </w:trPr>
        <w:tc>
          <w:tcPr>
            <w:tcW w:w="8200" w:type="dxa"/>
            <w:vAlign w:val="bottom"/>
            <w:hideMark/>
          </w:tcPr>
          <w:p w14:paraId="2A1045DE"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Capacitar 2800 personas en separación en la fuente y la gestión integral de residuos sólidos.</w:t>
            </w:r>
          </w:p>
        </w:tc>
        <w:tc>
          <w:tcPr>
            <w:tcW w:w="1200" w:type="dxa"/>
            <w:vAlign w:val="center"/>
            <w:hideMark/>
          </w:tcPr>
          <w:p w14:paraId="4D551D8F"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1E1D2BC5" w14:textId="77777777" w:rsidTr="00BE5FB2">
        <w:trPr>
          <w:trHeight w:val="600"/>
        </w:trPr>
        <w:tc>
          <w:tcPr>
            <w:tcW w:w="8200" w:type="dxa"/>
            <w:vAlign w:val="bottom"/>
            <w:hideMark/>
          </w:tcPr>
          <w:p w14:paraId="41BB60A5"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Intervenir 5,5 Kilómetros-carril de malla vial urbana (local y/o intermedia) con acciones de construcción y/o conservación</w:t>
            </w:r>
          </w:p>
        </w:tc>
        <w:tc>
          <w:tcPr>
            <w:tcW w:w="1200" w:type="dxa"/>
            <w:vAlign w:val="center"/>
            <w:hideMark/>
          </w:tcPr>
          <w:p w14:paraId="4C777700"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TLL</w:t>
            </w:r>
          </w:p>
        </w:tc>
      </w:tr>
      <w:tr w:rsidR="00F5102A" w:rsidRPr="00CD5455" w14:paraId="577379D8" w14:textId="77777777" w:rsidTr="00BE5FB2">
        <w:trPr>
          <w:trHeight w:val="600"/>
        </w:trPr>
        <w:tc>
          <w:tcPr>
            <w:tcW w:w="8200" w:type="dxa"/>
            <w:vAlign w:val="bottom"/>
            <w:hideMark/>
          </w:tcPr>
          <w:p w14:paraId="6024E634"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Fortalecer 200 organizaciones sociales e Instancias de participación ciudadana y las reconocidas por las comunidades étnicas.</w:t>
            </w:r>
          </w:p>
        </w:tc>
        <w:tc>
          <w:tcPr>
            <w:tcW w:w="1200" w:type="dxa"/>
            <w:vAlign w:val="center"/>
            <w:hideMark/>
          </w:tcPr>
          <w:p w14:paraId="02A0373B"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4</w:t>
            </w:r>
          </w:p>
        </w:tc>
      </w:tr>
      <w:tr w:rsidR="00F5102A" w:rsidRPr="00CD5455" w14:paraId="078BE8CE" w14:textId="77777777" w:rsidTr="00BE5FB2">
        <w:trPr>
          <w:trHeight w:val="600"/>
        </w:trPr>
        <w:tc>
          <w:tcPr>
            <w:tcW w:w="8200" w:type="dxa"/>
            <w:vAlign w:val="bottom"/>
            <w:hideMark/>
          </w:tcPr>
          <w:p w14:paraId="04164225"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Capacitar 1000 personas a través de procesos de formación para la participación de manera virtual y presencial.</w:t>
            </w:r>
          </w:p>
        </w:tc>
        <w:tc>
          <w:tcPr>
            <w:tcW w:w="1200" w:type="dxa"/>
            <w:vAlign w:val="center"/>
            <w:hideMark/>
          </w:tcPr>
          <w:p w14:paraId="64F4346B"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5BCAD96A" w14:textId="77777777" w:rsidTr="00BE5FB2">
        <w:trPr>
          <w:trHeight w:val="600"/>
        </w:trPr>
        <w:tc>
          <w:tcPr>
            <w:tcW w:w="8200" w:type="dxa"/>
            <w:vAlign w:val="bottom"/>
            <w:hideMark/>
          </w:tcPr>
          <w:p w14:paraId="1D6EEAF3"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Dotar 21 organizaciones comunales, instancias y casas de participación de la ciudadanía en general y de las comunidades étnicas.</w:t>
            </w:r>
          </w:p>
        </w:tc>
        <w:tc>
          <w:tcPr>
            <w:tcW w:w="1200" w:type="dxa"/>
            <w:vAlign w:val="center"/>
            <w:hideMark/>
          </w:tcPr>
          <w:p w14:paraId="43382406"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2</w:t>
            </w:r>
          </w:p>
        </w:tc>
      </w:tr>
      <w:tr w:rsidR="00F5102A" w:rsidRPr="00CD5455" w14:paraId="005CD64D" w14:textId="77777777" w:rsidTr="00BE5FB2">
        <w:trPr>
          <w:trHeight w:val="300"/>
        </w:trPr>
        <w:tc>
          <w:tcPr>
            <w:tcW w:w="8200" w:type="dxa"/>
            <w:vAlign w:val="bottom"/>
            <w:hideMark/>
          </w:tcPr>
          <w:p w14:paraId="10038C2E" w14:textId="77777777" w:rsidR="00F5102A" w:rsidRPr="00CD5455" w:rsidRDefault="00F5102A">
            <w:pP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Fortalecer 18 medios comunitarios y alternativos.</w:t>
            </w:r>
          </w:p>
        </w:tc>
        <w:tc>
          <w:tcPr>
            <w:tcW w:w="1200" w:type="dxa"/>
            <w:vAlign w:val="center"/>
            <w:hideMark/>
          </w:tcPr>
          <w:p w14:paraId="73257DED" w14:textId="77777777" w:rsidR="00F5102A" w:rsidRPr="00CD5455" w:rsidRDefault="00F5102A">
            <w:pPr>
              <w:jc w:val="center"/>
              <w:rPr>
                <w:rFonts w:ascii="Arial Narrow" w:eastAsia="Times New Roman" w:hAnsi="Arial Narrow" w:cs="Times New Roman"/>
                <w:color w:val="000000"/>
                <w:lang w:val="es-CO" w:eastAsia="es-CO"/>
              </w:rPr>
            </w:pPr>
            <w:r w:rsidRPr="00CD5455">
              <w:rPr>
                <w:rFonts w:ascii="Arial Narrow" w:eastAsia="Times New Roman" w:hAnsi="Arial Narrow" w:cs="Times New Roman"/>
                <w:color w:val="000000"/>
                <w:lang w:val="es-CO" w:eastAsia="es-CO"/>
              </w:rPr>
              <w:t>4</w:t>
            </w:r>
          </w:p>
        </w:tc>
      </w:tr>
    </w:tbl>
    <w:p w14:paraId="0495FC5A" w14:textId="77777777" w:rsidR="00F5102A" w:rsidRPr="00CD5455" w:rsidRDefault="00F5102A" w:rsidP="00F5102A">
      <w:pPr>
        <w:jc w:val="both"/>
        <w:rPr>
          <w:rFonts w:ascii="Arial Narrow" w:hAnsi="Arial Narrow" w:cs="Calibri"/>
        </w:rPr>
      </w:pPr>
    </w:p>
    <w:p w14:paraId="08FEBAE7" w14:textId="77777777" w:rsidR="00F5102A" w:rsidRPr="00CD5455" w:rsidRDefault="00F5102A" w:rsidP="00F5102A">
      <w:pPr>
        <w:jc w:val="both"/>
        <w:rPr>
          <w:rFonts w:ascii="Arial Narrow" w:hAnsi="Arial Narrow" w:cs="Calibri"/>
          <w:b/>
          <w:bCs/>
        </w:rPr>
      </w:pPr>
      <w:r w:rsidRPr="00CD5455">
        <w:rPr>
          <w:rFonts w:ascii="Arial Narrow" w:hAnsi="Arial Narrow" w:cs="Calibri"/>
          <w:b/>
          <w:bCs/>
        </w:rPr>
        <w:t>Registro de propuestas</w:t>
      </w:r>
    </w:p>
    <w:p w14:paraId="2F54E63A" w14:textId="6D2F63FC" w:rsidR="00F5102A" w:rsidRPr="00CD5455" w:rsidRDefault="00F5102A" w:rsidP="00F5102A">
      <w:pPr>
        <w:jc w:val="both"/>
        <w:rPr>
          <w:rFonts w:ascii="Arial Narrow" w:hAnsi="Arial Narrow" w:cs="Calibri"/>
          <w:lang w:val="es-ES"/>
        </w:rPr>
      </w:pPr>
      <w:r w:rsidRPr="00CD5455">
        <w:rPr>
          <w:rFonts w:ascii="Arial Narrow" w:hAnsi="Arial Narrow" w:cs="Calibri"/>
          <w:lang w:val="es-ES"/>
        </w:rPr>
        <w:t>Para esta etapa se realizaron 6 jornadas de asesorías a la ciudadanía, 2 encuentros con instancias de participación, 8 jornadas de presentación de propuestas en 6 colegios, reuniones informativas con Asojuntas. De igual</w:t>
      </w:r>
      <w:r w:rsidR="00F85B40">
        <w:rPr>
          <w:rFonts w:ascii="Arial Narrow" w:hAnsi="Arial Narrow" w:cs="Calibri"/>
          <w:lang w:val="es-ES"/>
        </w:rPr>
        <w:t>,</w:t>
      </w:r>
      <w:r w:rsidRPr="00CD5455">
        <w:rPr>
          <w:rFonts w:ascii="Arial Narrow" w:hAnsi="Arial Narrow" w:cs="Calibri"/>
          <w:lang w:val="es-ES"/>
        </w:rPr>
        <w:t xml:space="preserve"> forma se realizaron 17 diálogos (concertación y generales) en los que se recibieron 59 propuestas.</w:t>
      </w:r>
    </w:p>
    <w:p w14:paraId="14297F81" w14:textId="77777777" w:rsidR="00F85B40" w:rsidRDefault="00F85B40" w:rsidP="00F5102A">
      <w:pPr>
        <w:jc w:val="both"/>
        <w:rPr>
          <w:rFonts w:ascii="Arial Narrow" w:hAnsi="Arial Narrow" w:cs="Calibri"/>
          <w:lang w:val="es-ES"/>
        </w:rPr>
      </w:pPr>
    </w:p>
    <w:p w14:paraId="67111C77" w14:textId="4E1B9B81" w:rsidR="00F5102A" w:rsidRPr="00CD5455" w:rsidRDefault="00F5102A" w:rsidP="00F5102A">
      <w:pPr>
        <w:jc w:val="both"/>
        <w:rPr>
          <w:rFonts w:ascii="Arial Narrow" w:hAnsi="Arial Narrow" w:cs="Calibri"/>
          <w:lang w:val="es-ES"/>
        </w:rPr>
      </w:pPr>
      <w:r w:rsidRPr="00CD5455">
        <w:rPr>
          <w:rFonts w:ascii="Arial Narrow" w:hAnsi="Arial Narrow" w:cs="Calibri"/>
          <w:lang w:val="es-ES"/>
        </w:rPr>
        <w:t>Este esfuerzo dio como resultado la recepción de 354 propuestas para ser sometidas a aprobación de las cabezas de sector.</w:t>
      </w:r>
    </w:p>
    <w:p w14:paraId="167DFE2D" w14:textId="77777777" w:rsidR="00F5102A" w:rsidRPr="00CD5455" w:rsidRDefault="00F5102A" w:rsidP="00F5102A">
      <w:pPr>
        <w:jc w:val="both"/>
        <w:rPr>
          <w:rFonts w:ascii="Arial Narrow" w:hAnsi="Arial Narrow" w:cs="Calibri"/>
        </w:rPr>
      </w:pPr>
    </w:p>
    <w:p w14:paraId="7A8CC695" w14:textId="77777777" w:rsidR="00F5102A" w:rsidRPr="00CD5455" w:rsidRDefault="00F5102A" w:rsidP="00F5102A">
      <w:pPr>
        <w:jc w:val="both"/>
        <w:rPr>
          <w:rFonts w:ascii="Arial Narrow" w:hAnsi="Arial Narrow" w:cs="Calibri"/>
          <w:b/>
          <w:bCs/>
        </w:rPr>
      </w:pPr>
      <w:r w:rsidRPr="00CD5455">
        <w:rPr>
          <w:rFonts w:ascii="Arial Narrow" w:hAnsi="Arial Narrow" w:cs="Calibri"/>
          <w:b/>
          <w:bCs/>
        </w:rPr>
        <w:t>Revisión técnica de propuestas</w:t>
      </w:r>
    </w:p>
    <w:p w14:paraId="05AB31DA" w14:textId="77777777" w:rsidR="00F5102A" w:rsidRPr="00CD5455" w:rsidRDefault="00F5102A" w:rsidP="00F5102A">
      <w:pPr>
        <w:jc w:val="both"/>
        <w:rPr>
          <w:rFonts w:ascii="Arial Narrow" w:hAnsi="Arial Narrow" w:cs="Calibri"/>
        </w:rPr>
      </w:pPr>
      <w:r w:rsidRPr="00CD5455">
        <w:rPr>
          <w:rFonts w:ascii="Arial Narrow" w:hAnsi="Arial Narrow" w:cs="Calibri"/>
          <w:lang w:val="es-CO"/>
        </w:rPr>
        <w:t xml:space="preserve">La Alcaldía Local de Fontibón durante las 3 semanas de registro de propuestas realizó las alertas positivas o negativas a las propuestas registradas de manera autónoma y posteriormente cada una de las entidades del Distrito, hizo lo propio donde de las 295 propuestas registradas por la ruta Idea lo local más las 55 por la ruta Transforma lo local, fueron puestas a consideración en la priorización un total de 264 propuestas. </w:t>
      </w:r>
    </w:p>
    <w:p w14:paraId="13A42515" w14:textId="77777777" w:rsidR="00F5102A" w:rsidRPr="00CD5455" w:rsidRDefault="00F5102A" w:rsidP="00F5102A">
      <w:pPr>
        <w:jc w:val="both"/>
        <w:rPr>
          <w:rFonts w:ascii="Arial Narrow" w:hAnsi="Arial Narrow" w:cs="Calibri"/>
        </w:rPr>
      </w:pPr>
    </w:p>
    <w:p w14:paraId="12377D2A" w14:textId="77777777" w:rsidR="001318F7" w:rsidRDefault="001318F7" w:rsidP="00F5102A">
      <w:pPr>
        <w:jc w:val="both"/>
        <w:rPr>
          <w:rFonts w:ascii="Arial Narrow" w:eastAsia="Arial Narrow" w:hAnsi="Arial Narrow" w:cs="Arial Narrow"/>
          <w:b/>
          <w:bCs/>
          <w:color w:val="000000" w:themeColor="text1"/>
          <w:lang w:val="es-ES"/>
        </w:rPr>
      </w:pPr>
    </w:p>
    <w:p w14:paraId="1B2F428A" w14:textId="669F8ED5" w:rsidR="00F5102A" w:rsidRPr="00CD5455" w:rsidRDefault="00F5102A" w:rsidP="00F5102A">
      <w:pPr>
        <w:jc w:val="both"/>
        <w:rPr>
          <w:rFonts w:ascii="Arial Narrow" w:eastAsia="Arial Narrow" w:hAnsi="Arial Narrow" w:cs="Arial Narrow"/>
          <w:color w:val="000000" w:themeColor="text1"/>
          <w:lang w:val="es-ES"/>
        </w:rPr>
      </w:pPr>
      <w:r w:rsidRPr="00CD5455">
        <w:rPr>
          <w:rFonts w:ascii="Arial Narrow" w:eastAsia="Arial Narrow" w:hAnsi="Arial Narrow" w:cs="Arial Narrow"/>
          <w:b/>
          <w:bCs/>
          <w:color w:val="000000" w:themeColor="text1"/>
          <w:lang w:val="es-ES"/>
        </w:rPr>
        <w:lastRenderedPageBreak/>
        <w:t>Priorización</w:t>
      </w:r>
    </w:p>
    <w:p w14:paraId="7F186C8A" w14:textId="1755C574" w:rsidR="00F5102A" w:rsidRPr="00CD5455" w:rsidRDefault="00F5102A" w:rsidP="00F5102A">
      <w:pPr>
        <w:jc w:val="both"/>
        <w:rPr>
          <w:rFonts w:ascii="Arial Narrow" w:eastAsia="Arial Narrow" w:hAnsi="Arial Narrow" w:cs="Arial Narrow"/>
          <w:color w:val="000000" w:themeColor="text1"/>
          <w:lang w:val="es-ES"/>
        </w:rPr>
      </w:pPr>
      <w:r w:rsidRPr="00CD5455">
        <w:rPr>
          <w:rFonts w:ascii="Arial Narrow" w:eastAsia="Arial Narrow" w:hAnsi="Arial Narrow" w:cs="Arial Narrow"/>
          <w:color w:val="000000" w:themeColor="text1"/>
          <w:lang w:val="es-ES"/>
        </w:rPr>
        <w:t xml:space="preserve">Durante esta etapa las diferentes áreas de la Alcaldía desplegaron su capacidad territorial para lograr </w:t>
      </w:r>
      <w:r w:rsidR="00BF228F" w:rsidRPr="00CD5455">
        <w:rPr>
          <w:rFonts w:ascii="Arial Narrow" w:eastAsia="Arial Narrow" w:hAnsi="Arial Narrow" w:cs="Arial Narrow"/>
          <w:color w:val="000000" w:themeColor="text1"/>
          <w:lang w:val="es-ES"/>
        </w:rPr>
        <w:t>que,</w:t>
      </w:r>
      <w:r w:rsidRPr="00CD5455">
        <w:rPr>
          <w:rFonts w:ascii="Arial Narrow" w:eastAsia="Arial Narrow" w:hAnsi="Arial Narrow" w:cs="Arial Narrow"/>
          <w:color w:val="000000" w:themeColor="text1"/>
          <w:lang w:val="es-ES"/>
        </w:rPr>
        <w:t xml:space="preserve"> en los 18 días de priorización, 13.031 ciudadanos de Fontibón decidieran las propuestas que deberían ser ejecutadas por la Alcaldía con el presupuesto del 2025. Así fue como se realizaron más de 80 jornadas en JAC, colegios, parques para lograr esta participación. Una cifra menor a la del año </w:t>
      </w:r>
      <w:r w:rsidR="00BF228F" w:rsidRPr="00CD5455">
        <w:rPr>
          <w:rFonts w:ascii="Arial Narrow" w:eastAsia="Arial Narrow" w:hAnsi="Arial Narrow" w:cs="Arial Narrow"/>
          <w:color w:val="000000" w:themeColor="text1"/>
          <w:lang w:val="es-ES"/>
        </w:rPr>
        <w:t>anterior,</w:t>
      </w:r>
      <w:r w:rsidRPr="00CD5455">
        <w:rPr>
          <w:rFonts w:ascii="Arial Narrow" w:eastAsia="Arial Narrow" w:hAnsi="Arial Narrow" w:cs="Arial Narrow"/>
          <w:color w:val="000000" w:themeColor="text1"/>
          <w:lang w:val="es-ES"/>
        </w:rPr>
        <w:t xml:space="preserve"> pero nada despreciable teniendo en cuenta que fueron menos días para esta etapa y nuevas metas, lo que impuso un reto para lograr que los ciudadanos comprendieran el espíritu de las propuestas puestas a su consideración. </w:t>
      </w:r>
    </w:p>
    <w:p w14:paraId="6708E41D" w14:textId="77777777" w:rsidR="00F5102A" w:rsidRPr="00CD5455" w:rsidRDefault="00F5102A" w:rsidP="00F5102A">
      <w:pPr>
        <w:jc w:val="both"/>
        <w:rPr>
          <w:rFonts w:ascii="Arial Narrow" w:eastAsia="Arial Narrow" w:hAnsi="Arial Narrow" w:cs="Arial Narrow"/>
          <w:color w:val="000000" w:themeColor="text1"/>
          <w:lang w:val="es-ES"/>
        </w:rPr>
      </w:pPr>
    </w:p>
    <w:p w14:paraId="5B2421A6" w14:textId="77777777" w:rsidR="00F5102A" w:rsidRPr="00CD5455" w:rsidRDefault="00F5102A" w:rsidP="00F5102A">
      <w:pPr>
        <w:jc w:val="both"/>
        <w:rPr>
          <w:rFonts w:ascii="Arial Narrow" w:eastAsia="Arial Narrow" w:hAnsi="Arial Narrow" w:cs="Arial Narrow"/>
          <w:color w:val="000000" w:themeColor="text1"/>
          <w:lang w:val="es-ES"/>
        </w:rPr>
      </w:pPr>
      <w:r w:rsidRPr="00CD5455">
        <w:rPr>
          <w:rFonts w:ascii="Arial Narrow" w:eastAsia="Arial Narrow" w:hAnsi="Arial Narrow" w:cs="Arial Narrow"/>
          <w:b/>
          <w:bCs/>
          <w:color w:val="000000" w:themeColor="text1"/>
          <w:lang w:val="es-ES"/>
        </w:rPr>
        <w:t>Consolidación</w:t>
      </w:r>
    </w:p>
    <w:p w14:paraId="142BB37A" w14:textId="77777777" w:rsidR="00F5102A" w:rsidRPr="00CD5455" w:rsidRDefault="00F5102A" w:rsidP="00F5102A">
      <w:pPr>
        <w:jc w:val="both"/>
        <w:rPr>
          <w:rFonts w:ascii="Arial Narrow" w:eastAsia="Arial Narrow" w:hAnsi="Arial Narrow" w:cs="Arial Narrow"/>
          <w:color w:val="000000" w:themeColor="text1"/>
          <w:lang w:val="es-ES"/>
        </w:rPr>
      </w:pPr>
      <w:r w:rsidRPr="00CD5455">
        <w:rPr>
          <w:rFonts w:ascii="Arial Narrow" w:eastAsia="Arial Narrow" w:hAnsi="Arial Narrow" w:cs="Arial Narrow"/>
          <w:color w:val="000000" w:themeColor="text1"/>
          <w:lang w:val="es-ES"/>
        </w:rPr>
        <w:t>Esta etapa se dividió en dos fases: la sistematización de los votos físicos por parte de la Alcaldía Local y la consolidación realizada por la Secretaría de Gobierno que sumó los votos realizados por medio de chatico y la plataforma. Dando como resultado que para el 2025 se deben materializar 97</w:t>
      </w:r>
    </w:p>
    <w:p w14:paraId="6B90FE73" w14:textId="77777777" w:rsidR="00F5102A" w:rsidRPr="00CD5455" w:rsidRDefault="00F5102A" w:rsidP="00F5102A">
      <w:pPr>
        <w:jc w:val="both"/>
        <w:rPr>
          <w:rFonts w:ascii="Arial Narrow" w:eastAsia="Arial Narrow" w:hAnsi="Arial Narrow" w:cs="Arial Narrow"/>
          <w:color w:val="000000" w:themeColor="text1"/>
          <w:lang w:val="es-ES"/>
        </w:rPr>
      </w:pPr>
      <w:r w:rsidRPr="00CD5455">
        <w:rPr>
          <w:rFonts w:ascii="Arial Narrow" w:eastAsia="Arial Narrow" w:hAnsi="Arial Narrow" w:cs="Arial Narrow"/>
          <w:color w:val="000000" w:themeColor="text1"/>
          <w:lang w:val="es-ES"/>
        </w:rPr>
        <w:t>Propuestas.</w:t>
      </w:r>
    </w:p>
    <w:p w14:paraId="71D5F51C" w14:textId="77777777" w:rsidR="00C517BB" w:rsidRPr="00CD5455" w:rsidRDefault="00C517BB" w:rsidP="00F5102A">
      <w:pPr>
        <w:jc w:val="both"/>
        <w:rPr>
          <w:rFonts w:ascii="Arial Narrow" w:eastAsia="Arial Narrow" w:hAnsi="Arial Narrow" w:cs="Arial Narrow"/>
          <w:color w:val="000000" w:themeColor="text1"/>
          <w:lang w:val="es-ES"/>
        </w:rPr>
      </w:pPr>
    </w:p>
    <w:p w14:paraId="70005D62" w14:textId="77777777" w:rsidR="00F5102A" w:rsidRPr="00CD5455" w:rsidRDefault="00F5102A" w:rsidP="00F5102A">
      <w:pPr>
        <w:jc w:val="both"/>
        <w:rPr>
          <w:rFonts w:ascii="Arial Narrow" w:eastAsia="Arial Narrow" w:hAnsi="Arial Narrow" w:cs="Arial Narrow"/>
          <w:color w:val="000000" w:themeColor="text1"/>
          <w:lang w:val="es-ES"/>
        </w:rPr>
      </w:pPr>
      <w:r w:rsidRPr="00CD5455">
        <w:rPr>
          <w:rFonts w:ascii="Arial Narrow" w:eastAsia="Arial Narrow" w:hAnsi="Arial Narrow" w:cs="Arial Narrow"/>
          <w:color w:val="000000" w:themeColor="text1"/>
          <w:lang w:val="es-ES"/>
        </w:rPr>
        <w:t>Cantidad de iniciativas priorizadas finalmente por meta</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476"/>
        <w:gridCol w:w="1251"/>
      </w:tblGrid>
      <w:tr w:rsidR="00F5102A" w:rsidRPr="00BF228F" w14:paraId="3C2BF308"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90B7DD3"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b/>
                <w:bCs/>
                <w:color w:val="000000" w:themeColor="text1"/>
                <w:lang w:val="es-ES"/>
              </w:rPr>
              <w:t>Meta</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8E6DFFF"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b/>
                <w:bCs/>
                <w:color w:val="000000" w:themeColor="text1"/>
                <w:lang w:val="es-ES"/>
              </w:rPr>
              <w:t>Iniciativas</w:t>
            </w:r>
          </w:p>
        </w:tc>
      </w:tr>
      <w:tr w:rsidR="00F5102A" w:rsidRPr="00BF228F" w14:paraId="23BB4530"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7D1758FD"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Apoyar 180 Mipymes, emprendimientos y/o actores de la economia informal, turística y/o gastronómica para el fortalecimiento del tejido empresarial local.</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3BDCF02"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4</w:t>
            </w:r>
          </w:p>
        </w:tc>
      </w:tr>
      <w:tr w:rsidR="00F5102A" w:rsidRPr="00BF228F" w14:paraId="043D0C49"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25A048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Apoyar 200 Mipymes y/o emprendimientos orientados al fortalecimiento de las capacidades locales para la gestión y el desarrollo turístico y/o gastronómico</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26C6A76"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302D6D65"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50CF0B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Atender 2000 animales en los programas de brigadas médicas, urgencias veterinarias y adopciones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4C7B45B1"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1338E72B"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9CA8A37"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Beneficiar 1000 personas con acciones para la promoción de la salud mental</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4A25479B"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39D6CD0A"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90918A4"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Beneficiar 200 ciudadanos con habilidades y capacidades certificadas, que permitan gestionar la convivencia constructivamente.</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D031203"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6A1A037B"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084CB35"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Beneficiar 30000 personas en actividades recreo-deportivas comunitarias en todos los ciclos de vida (primera infancia, infancia, juventud, adultez y personas mayores)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1746A2D"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5</w:t>
            </w:r>
          </w:p>
        </w:tc>
      </w:tr>
      <w:tr w:rsidR="00F5102A" w:rsidRPr="00BF228F" w14:paraId="5729C6F5"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30487CC"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Beneficiar 40 colectivos u organizaciones recreo deportivas inscritas en el banco que implementan iniciativas de carácter barrial con apoyos económicos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FDA5CDF"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2337682F"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78C27DB7"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Beneficiar 40 organizaciones artísticas, culturales y patrimoniales con elementos entregados.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85DD814"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52B06794"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FA4A2A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Beneficiar 4000 Personas con la entrega de dotaciones deportivas.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A009067"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4</w:t>
            </w:r>
          </w:p>
        </w:tc>
      </w:tr>
      <w:tr w:rsidR="00F5102A" w:rsidRPr="00BF228F" w14:paraId="4A1E1374"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4828064"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Capacitar 1000 personas a través de procesos de formación para la participación de manera virtual y presencial.</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D845E30"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3023F95D"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7EDD35EF"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Capacitar 2500 personas en los campos artísticos, interculturales, culturales, gastro turísticos y/o patrimoniales que fomenten la cosmogonía y cosmovisión de Fontibón</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76B0824"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4</w:t>
            </w:r>
          </w:p>
        </w:tc>
      </w:tr>
      <w:tr w:rsidR="00F5102A" w:rsidRPr="00BF228F" w14:paraId="47BC1AFC"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F2225AC"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Capacitar 2800 personas en separación en la fuente y la gestión integral de residuos sólidos.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C0C1CDE"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6D14B77C"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6640114"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 xml:space="preserve">Capacitar y/o fortalecer 5000 personas en los campos deportivos o recreativos </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58A1357"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3</w:t>
            </w:r>
          </w:p>
        </w:tc>
      </w:tr>
      <w:tr w:rsidR="00F5102A" w:rsidRPr="00BF228F" w14:paraId="274BDC66"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4ED009C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lastRenderedPageBreak/>
              <w:t>Construir y/o mantener 360 m² de muros y techos verdes.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E15041F"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1FB05DAC"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453054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Ejecutar 4 programas comunitarios con enfoque restaurativo para el cuidado del espacio público y del ambiente</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FFF496B"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0EB576FD"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4C06541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Esterilizar 7440 perros y gatos incluyendo los que están en condición de vulnerabilidad</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9D5EB6D"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15027453"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2A278D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Financiar 70 proyectos del sector cultural y creativo local</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E029B0A"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6</w:t>
            </w:r>
          </w:p>
        </w:tc>
      </w:tr>
      <w:tr w:rsidR="00F5102A" w:rsidRPr="00BF228F" w14:paraId="631A00D6"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A3555A4"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Fortalecer 18 medios comunitarios y alternativos.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B2344FB"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3</w:t>
            </w:r>
          </w:p>
        </w:tc>
      </w:tr>
      <w:tr w:rsidR="00F5102A" w:rsidRPr="00BF228F" w14:paraId="346A60B6"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779EFFA9"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Fortalecer 200 organizaciones sociales e Instancias de participación ciudadana y las reconocidas por las comunidades étnicas.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9C2E225"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166A255B"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700CF397"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Fortalecer 4 programas de abordaje de conflictividad escolar para la convivencia con enfoque restaurativo y poblacional.</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BE9E104"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2C460777"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127D1C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Fortalecer y/o dotar 200 organizaciones comunitarias locales a través de capacidades para la resolución de conflictos y herramientas tecnológicas, logísticas, para promover acciones de corresponsabilidad en la gestión de la seguridad y convivencia.</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FA872B9"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22EBCC2F"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5992099"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Implementar 4 proyectos comunitarios en la localidad, para la apropiación del Código Nacional de Seguridad y Convivencia Ciudadana</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E84422F"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4547137B"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4B04E903"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Implementar 8 acciones formativas diferenciales para la promoción de la convivencia ciudadana</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66BEBF0"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4F48467B"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2C31F7D"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Implementar 8 acciones pedagógicas para la gestión de conflictividades y prevención de violencias, defensa y promoción de los derechos humanos y la participación ciudadana.</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29BD508"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208D6E15"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2C4CDD4"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Implementar 8 iniciativas surgidas desde la participación local, en torno a la convivencia, la veeduría ciudadana, defensa de los derechos humanos y la participación de la ciudadanía.</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7318FC21"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0CD29F1E"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CC4EB4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Implementar y/o fortalecer 12 procesos comunitarios de educación ambiental que promuevan la conservación de la biodiversidad y el agua.</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982DFDA"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3</w:t>
            </w:r>
          </w:p>
        </w:tc>
      </w:tr>
      <w:tr w:rsidR="00F5102A" w:rsidRPr="00BF228F" w14:paraId="13CC6A3B"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72EEB1D"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Intervenir 2 equipamientos culturales con acciones de construcción, adecuación y/o dotación</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DFE6744"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688DD0B2"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4141AB3"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Intervenir 20 parques de la red de proximidad con acciones de mejoramiento, mantenimiento, adecuación y/o dotación de escenarios deportivos teniendo en cuenta nuevas tendencias y alternativas deportivas incluyentes.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2510086"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5</w:t>
            </w:r>
          </w:p>
        </w:tc>
      </w:tr>
      <w:tr w:rsidR="00F5102A" w:rsidRPr="00BF228F" w14:paraId="76451B7E"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38C297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Intervenir 5,5 Kilómetros-carril de malla vial urbana (local y/o intermedia) con acciones de construcción y/o conservación</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31F63D1"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4</w:t>
            </w:r>
          </w:p>
        </w:tc>
      </w:tr>
      <w:tr w:rsidR="00F5102A" w:rsidRPr="00BF228F" w14:paraId="405485A2"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43CB76B"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Intervenir 6200 metros cuadrados de elementos del sistema de espacio público peatonal con acciones de construcción y/o conservación.</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8556D72"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3</w:t>
            </w:r>
          </w:p>
        </w:tc>
      </w:tr>
      <w:tr w:rsidR="00F5102A" w:rsidRPr="00BF228F" w14:paraId="086AB5C7"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5975BD1"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 xml:space="preserve">Mantener 3000 m2 de jardinería </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AAA0ABD"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64B7E130"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0CC40DB"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Mantener 3700 árboles en zona urbana</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6E0AF75"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4DDEC91F"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7D46D0E4"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Realizar 18 eventos de promoción, circulación y apropiación de actividades artísticas, culturales y patrimoniales que fomenten la cosmogonía y cosmovisión de Fontibón.</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0C8AE98"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0375E142"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76D6842C"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lastRenderedPageBreak/>
              <w:t>Realizar 4 acciones para fortalecer las capacidades y/o habilidades, técnicas y blandas de las personas de la localidad, con el fin de mejorar el acceso a oportunidades de empleo con un enfoque diferencial.</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E998AFD"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1A55EC30"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C4F502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Realizar 4 procesos pedagógicos, artísticos, culturales, formativos o para el fortalecimiento de iniciativas ciudadanas para la apropiación social de la memoria, verdad, reparación integral a víctimas del conflicto armado, paz y reconciliación.</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9C3DF2F"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50E56EE1"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D52A64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Realizar 5 acuerdos para la organización, la recuperación, el cuidado, el embellecimiento, la sostenibilidad, el mejoramiento y el aprovechamiento económico y social del espacio público.</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6C2F95F"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r>
      <w:tr w:rsidR="00F5102A" w:rsidRPr="00BF228F" w14:paraId="6D6E374E"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CDB7E84"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Realizar 8 acciones de construcción de paz que contribuyan al tejido social, la integración local, la sostenibilidad económica y/o desarrollo territorial para la reconciliación.</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B913A16"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7E6E6935"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84C98F5"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Realizar 8 procesos de fortalecimiento de habilidades y capacidades de la población víctima del conflicto armado o excombatientes para promover su partitipación en los diferentes escenarios.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D94BEF3"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2C3BD610"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CC71D0C"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Vincular 1000 personas en acciones educativas en temas de protección y bienestar animal</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DB24CDF"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2BC3D2A9"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E8FEF7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Vincular 3100 personas cuidadoras a estrategias de cuidado en todos los ciclos de vida (primera infancia, infancia, juventud, adultez, y personas mayores)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42E379C8"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71F3074A"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275718B"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Vincular 4000 mujeres en sus diferencias y diversidades con enfoque diferencial para el ejercicio de sus derechos y el fortalecimiento de su autonomía económica en todos los ciclos de vida (primera infancia, infancia, juventud, adultez, y personas mayores)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3E91944C"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BF228F" w14:paraId="00178AAB"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136BA05D"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Vincular 4000 personas en procesos para la prevención de violencias en el contexto familiar y/o violencia sexual en todos los ciclos de vida (primera infancia, infancia, juventud, adultez y personas mayores)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2F3DAA4"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3</w:t>
            </w:r>
          </w:p>
        </w:tc>
      </w:tr>
      <w:tr w:rsidR="00F5102A" w:rsidRPr="00BF228F" w14:paraId="22CD362A" w14:textId="77777777" w:rsidTr="00F5102A">
        <w:trPr>
          <w:trHeight w:val="300"/>
        </w:trPr>
        <w:tc>
          <w:tcPr>
            <w:tcW w:w="7476"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22F615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Vincular 4200 personas en acciones para la prevención del feminicidio y las violencias contra las mujeres en sus diferencias y diversidades con enfoque diferencial y de género en todos los ciclos de vida (primera infancia, infancia, juventud, adultez, y personas mayores)</w:t>
            </w:r>
          </w:p>
        </w:tc>
        <w:tc>
          <w:tcPr>
            <w:tcW w:w="125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EB7232D" w14:textId="77777777" w:rsidR="00F5102A" w:rsidRPr="00BF228F" w:rsidRDefault="00F5102A" w:rsidP="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6</w:t>
            </w:r>
          </w:p>
        </w:tc>
      </w:tr>
      <w:tr w:rsidR="00F5102A" w:rsidRPr="00BF228F" w14:paraId="7CF547A3" w14:textId="77777777" w:rsidTr="00F5102A">
        <w:trPr>
          <w:trHeight w:val="300"/>
        </w:trPr>
        <w:tc>
          <w:tcPr>
            <w:tcW w:w="7476" w:type="dxa"/>
            <w:tcBorders>
              <w:top w:val="single" w:sz="6" w:space="0" w:color="auto"/>
              <w:left w:val="nil"/>
              <w:bottom w:val="nil"/>
              <w:right w:val="nil"/>
            </w:tcBorders>
            <w:tcMar>
              <w:top w:w="0" w:type="dxa"/>
              <w:left w:w="105" w:type="dxa"/>
              <w:bottom w:w="0" w:type="dxa"/>
              <w:right w:w="105" w:type="dxa"/>
            </w:tcMar>
            <w:vAlign w:val="bottom"/>
          </w:tcPr>
          <w:p w14:paraId="61700214" w14:textId="31155941" w:rsidR="00F5102A" w:rsidRPr="00BF228F" w:rsidRDefault="00F5102A" w:rsidP="004708C2">
            <w:pPr>
              <w:rPr>
                <w:rFonts w:ascii="Arial Narrow" w:eastAsia="Calibri" w:hAnsi="Arial Narrow" w:cs="Calibri"/>
                <w:color w:val="000000" w:themeColor="text1"/>
              </w:rPr>
            </w:pPr>
          </w:p>
        </w:tc>
        <w:tc>
          <w:tcPr>
            <w:tcW w:w="1251" w:type="dxa"/>
            <w:tcBorders>
              <w:top w:val="single" w:sz="6" w:space="0" w:color="auto"/>
              <w:left w:val="nil"/>
              <w:bottom w:val="nil"/>
              <w:right w:val="nil"/>
            </w:tcBorders>
            <w:tcMar>
              <w:top w:w="0" w:type="dxa"/>
              <w:left w:w="105" w:type="dxa"/>
              <w:bottom w:w="0" w:type="dxa"/>
              <w:right w:w="105" w:type="dxa"/>
            </w:tcMar>
            <w:vAlign w:val="bottom"/>
          </w:tcPr>
          <w:p w14:paraId="210CA3D1" w14:textId="77777777" w:rsidR="00F5102A" w:rsidRPr="00BF228F" w:rsidRDefault="00F5102A">
            <w:pPr>
              <w:jc w:val="right"/>
              <w:rPr>
                <w:rFonts w:ascii="Arial Narrow" w:eastAsia="Calibri" w:hAnsi="Arial Narrow" w:cs="Calibri"/>
                <w:color w:val="000000" w:themeColor="text1"/>
              </w:rPr>
            </w:pPr>
          </w:p>
        </w:tc>
      </w:tr>
    </w:tbl>
    <w:p w14:paraId="14132956" w14:textId="3C4152E1" w:rsidR="004708C2" w:rsidRPr="004708C2" w:rsidRDefault="004708C2" w:rsidP="00F5102A">
      <w:pPr>
        <w:jc w:val="both"/>
        <w:rPr>
          <w:rFonts w:ascii="Arial Narrow" w:eastAsia="Arial Narrow" w:hAnsi="Arial Narrow" w:cs="Arial Narrow"/>
          <w:b/>
          <w:bCs/>
          <w:color w:val="000000" w:themeColor="text1"/>
          <w:lang w:val="es-ES"/>
        </w:rPr>
      </w:pPr>
      <w:r w:rsidRPr="004708C2">
        <w:rPr>
          <w:rFonts w:ascii="Arial Narrow" w:eastAsia="Arial Narrow" w:hAnsi="Arial Narrow" w:cs="Arial Narrow"/>
          <w:b/>
          <w:bCs/>
          <w:color w:val="000000" w:themeColor="text1"/>
          <w:lang w:val="es-ES"/>
        </w:rPr>
        <w:t>Estado de propuestas 2024:</w:t>
      </w:r>
    </w:p>
    <w:p w14:paraId="68CA39B0" w14:textId="25B7B7CE" w:rsidR="00F5102A" w:rsidRPr="00BF228F" w:rsidRDefault="00F5102A" w:rsidP="00F5102A">
      <w:pPr>
        <w:jc w:val="both"/>
        <w:rPr>
          <w:rFonts w:ascii="Arial Narrow" w:eastAsia="Arial Narrow" w:hAnsi="Arial Narrow" w:cs="Arial Narrow"/>
          <w:color w:val="000000" w:themeColor="text1"/>
          <w:lang w:val="es-ES"/>
        </w:rPr>
      </w:pPr>
      <w:r w:rsidRPr="00BF228F">
        <w:rPr>
          <w:rFonts w:ascii="Arial Narrow" w:eastAsia="Arial Narrow" w:hAnsi="Arial Narrow" w:cs="Arial Narrow"/>
          <w:color w:val="000000" w:themeColor="text1"/>
          <w:lang w:val="es-ES"/>
        </w:rPr>
        <w:t>Con corte al 31 diciembre del 2024 se comprometieron todos los recursos para ejecutar las diferentes iniciativas establecidas en acuerdo entre todos y todas. El siguiente es el estado de las mismas:</w:t>
      </w:r>
    </w:p>
    <w:p w14:paraId="31141058" w14:textId="77777777" w:rsidR="00F5102A" w:rsidRPr="00BF228F" w:rsidRDefault="00F5102A" w:rsidP="00F5102A">
      <w:pPr>
        <w:jc w:val="both"/>
        <w:rPr>
          <w:rFonts w:ascii="Arial Narrow" w:eastAsia="Arial Narrow" w:hAnsi="Arial Narrow" w:cs="Arial Narrow"/>
          <w:color w:val="000000" w:themeColor="text1"/>
          <w:lang w:val="es-ES"/>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960"/>
        <w:gridCol w:w="1320"/>
        <w:gridCol w:w="1515"/>
      </w:tblGrid>
      <w:tr w:rsidR="00F5102A" w:rsidRPr="00BF228F" w14:paraId="34853579"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69C3E00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b/>
                <w:bCs/>
                <w:color w:val="000000" w:themeColor="text1"/>
                <w:lang w:val="es-ES"/>
              </w:rPr>
              <w:t>Estado</w:t>
            </w:r>
          </w:p>
        </w:tc>
        <w:tc>
          <w:tcPr>
            <w:tcW w:w="1320" w:type="dxa"/>
            <w:tcBorders>
              <w:top w:val="single" w:sz="6" w:space="0" w:color="auto"/>
              <w:left w:val="single" w:sz="6" w:space="0" w:color="auto"/>
              <w:bottom w:val="single" w:sz="6" w:space="0" w:color="auto"/>
              <w:right w:val="single" w:sz="6" w:space="0" w:color="auto"/>
            </w:tcBorders>
            <w:vAlign w:val="bottom"/>
            <w:hideMark/>
          </w:tcPr>
          <w:p w14:paraId="1A764124"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b/>
                <w:bCs/>
                <w:color w:val="000000" w:themeColor="text1"/>
                <w:lang w:val="es-ES"/>
              </w:rPr>
              <w:t>Cantidad</w:t>
            </w:r>
          </w:p>
        </w:tc>
        <w:tc>
          <w:tcPr>
            <w:tcW w:w="1515" w:type="dxa"/>
            <w:tcBorders>
              <w:top w:val="single" w:sz="6" w:space="0" w:color="auto"/>
              <w:left w:val="single" w:sz="6" w:space="0" w:color="auto"/>
              <w:bottom w:val="single" w:sz="6" w:space="0" w:color="auto"/>
              <w:right w:val="single" w:sz="6" w:space="0" w:color="auto"/>
            </w:tcBorders>
            <w:vAlign w:val="bottom"/>
            <w:hideMark/>
          </w:tcPr>
          <w:p w14:paraId="45ADB854"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b/>
                <w:bCs/>
                <w:color w:val="000000" w:themeColor="text1"/>
                <w:lang w:val="es-ES"/>
              </w:rPr>
              <w:t>Porcentaje</w:t>
            </w:r>
          </w:p>
        </w:tc>
      </w:tr>
      <w:tr w:rsidR="00F5102A" w:rsidRPr="00BF228F" w14:paraId="5BCFDCE0"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75613D51"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b/>
                <w:bCs/>
                <w:color w:val="000000" w:themeColor="text1"/>
                <w:lang w:val="es-ES"/>
              </w:rPr>
              <w:t>Contratado</w:t>
            </w:r>
          </w:p>
        </w:tc>
        <w:tc>
          <w:tcPr>
            <w:tcW w:w="1320" w:type="dxa"/>
            <w:tcBorders>
              <w:top w:val="single" w:sz="6" w:space="0" w:color="auto"/>
              <w:left w:val="single" w:sz="6" w:space="0" w:color="auto"/>
              <w:bottom w:val="single" w:sz="6" w:space="0" w:color="auto"/>
              <w:right w:val="single" w:sz="6" w:space="0" w:color="auto"/>
            </w:tcBorders>
            <w:vAlign w:val="bottom"/>
            <w:hideMark/>
          </w:tcPr>
          <w:p w14:paraId="2E7A4EE1"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48</w:t>
            </w:r>
          </w:p>
        </w:tc>
        <w:tc>
          <w:tcPr>
            <w:tcW w:w="1515" w:type="dxa"/>
            <w:tcBorders>
              <w:top w:val="single" w:sz="6" w:space="0" w:color="auto"/>
              <w:left w:val="single" w:sz="6" w:space="0" w:color="auto"/>
              <w:bottom w:val="single" w:sz="6" w:space="0" w:color="auto"/>
              <w:right w:val="single" w:sz="6" w:space="0" w:color="auto"/>
            </w:tcBorders>
            <w:vAlign w:val="bottom"/>
            <w:hideMark/>
          </w:tcPr>
          <w:p w14:paraId="2530CA5B"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b/>
                <w:bCs/>
                <w:color w:val="000000" w:themeColor="text1"/>
                <w:lang w:val="es-ES"/>
              </w:rPr>
              <w:t>80%</w:t>
            </w:r>
          </w:p>
        </w:tc>
      </w:tr>
      <w:tr w:rsidR="00F5102A" w:rsidRPr="00BF228F" w14:paraId="64811B82"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505952B8"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Ambiente</w:t>
            </w:r>
          </w:p>
        </w:tc>
        <w:tc>
          <w:tcPr>
            <w:tcW w:w="1320" w:type="dxa"/>
            <w:tcBorders>
              <w:top w:val="single" w:sz="6" w:space="0" w:color="auto"/>
              <w:left w:val="single" w:sz="6" w:space="0" w:color="auto"/>
              <w:bottom w:val="single" w:sz="6" w:space="0" w:color="auto"/>
              <w:right w:val="single" w:sz="6" w:space="0" w:color="auto"/>
            </w:tcBorders>
            <w:vAlign w:val="bottom"/>
            <w:hideMark/>
          </w:tcPr>
          <w:p w14:paraId="0DC7326A"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11</w:t>
            </w:r>
          </w:p>
        </w:tc>
        <w:tc>
          <w:tcPr>
            <w:tcW w:w="1515" w:type="dxa"/>
            <w:tcBorders>
              <w:top w:val="single" w:sz="6" w:space="0" w:color="auto"/>
              <w:left w:val="single" w:sz="6" w:space="0" w:color="auto"/>
              <w:bottom w:val="single" w:sz="6" w:space="0" w:color="auto"/>
              <w:right w:val="single" w:sz="6" w:space="0" w:color="auto"/>
            </w:tcBorders>
            <w:vAlign w:val="bottom"/>
            <w:hideMark/>
          </w:tcPr>
          <w:p w14:paraId="2DE5D09E"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23%</w:t>
            </w:r>
          </w:p>
        </w:tc>
      </w:tr>
      <w:tr w:rsidR="00F5102A" w:rsidRPr="00BF228F" w14:paraId="5601C688"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4809297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Cultura, recreación y deporte</w:t>
            </w:r>
          </w:p>
        </w:tc>
        <w:tc>
          <w:tcPr>
            <w:tcW w:w="1320" w:type="dxa"/>
            <w:tcBorders>
              <w:top w:val="single" w:sz="6" w:space="0" w:color="auto"/>
              <w:left w:val="single" w:sz="6" w:space="0" w:color="auto"/>
              <w:bottom w:val="single" w:sz="6" w:space="0" w:color="auto"/>
              <w:right w:val="single" w:sz="6" w:space="0" w:color="auto"/>
            </w:tcBorders>
            <w:vAlign w:val="bottom"/>
            <w:hideMark/>
          </w:tcPr>
          <w:p w14:paraId="2288688A"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14</w:t>
            </w:r>
          </w:p>
        </w:tc>
        <w:tc>
          <w:tcPr>
            <w:tcW w:w="1515" w:type="dxa"/>
            <w:tcBorders>
              <w:top w:val="single" w:sz="6" w:space="0" w:color="auto"/>
              <w:left w:val="single" w:sz="6" w:space="0" w:color="auto"/>
              <w:bottom w:val="single" w:sz="6" w:space="0" w:color="auto"/>
              <w:right w:val="single" w:sz="6" w:space="0" w:color="auto"/>
            </w:tcBorders>
            <w:vAlign w:val="bottom"/>
            <w:hideMark/>
          </w:tcPr>
          <w:p w14:paraId="661F3359"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29%</w:t>
            </w:r>
          </w:p>
        </w:tc>
      </w:tr>
      <w:tr w:rsidR="00F5102A" w:rsidRPr="00BF228F" w14:paraId="72BA0456"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1D2A2A26"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Desarrollo económico, industria y turismo</w:t>
            </w:r>
          </w:p>
        </w:tc>
        <w:tc>
          <w:tcPr>
            <w:tcW w:w="1320" w:type="dxa"/>
            <w:tcBorders>
              <w:top w:val="single" w:sz="6" w:space="0" w:color="auto"/>
              <w:left w:val="single" w:sz="6" w:space="0" w:color="auto"/>
              <w:bottom w:val="single" w:sz="6" w:space="0" w:color="auto"/>
              <w:right w:val="single" w:sz="6" w:space="0" w:color="auto"/>
            </w:tcBorders>
            <w:vAlign w:val="bottom"/>
            <w:hideMark/>
          </w:tcPr>
          <w:p w14:paraId="759FA601"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11</w:t>
            </w:r>
          </w:p>
        </w:tc>
        <w:tc>
          <w:tcPr>
            <w:tcW w:w="1515" w:type="dxa"/>
            <w:tcBorders>
              <w:top w:val="single" w:sz="6" w:space="0" w:color="auto"/>
              <w:left w:val="single" w:sz="6" w:space="0" w:color="auto"/>
              <w:bottom w:val="single" w:sz="6" w:space="0" w:color="auto"/>
              <w:right w:val="single" w:sz="6" w:space="0" w:color="auto"/>
            </w:tcBorders>
            <w:vAlign w:val="bottom"/>
            <w:hideMark/>
          </w:tcPr>
          <w:p w14:paraId="08B06908"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23%</w:t>
            </w:r>
          </w:p>
        </w:tc>
      </w:tr>
      <w:tr w:rsidR="00F5102A" w:rsidRPr="00BF228F" w14:paraId="02FCF306"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65454C6E" w14:textId="77777777" w:rsidR="00F5102A" w:rsidRPr="00BF228F" w:rsidRDefault="00F5102A">
            <w:pP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Gestión Publica</w:t>
            </w:r>
          </w:p>
        </w:tc>
        <w:tc>
          <w:tcPr>
            <w:tcW w:w="1320" w:type="dxa"/>
            <w:tcBorders>
              <w:top w:val="single" w:sz="6" w:space="0" w:color="auto"/>
              <w:left w:val="single" w:sz="6" w:space="0" w:color="auto"/>
              <w:bottom w:val="single" w:sz="6" w:space="0" w:color="auto"/>
              <w:right w:val="single" w:sz="6" w:space="0" w:color="auto"/>
            </w:tcBorders>
            <w:vAlign w:val="bottom"/>
            <w:hideMark/>
          </w:tcPr>
          <w:p w14:paraId="2E91F519"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1</w:t>
            </w:r>
          </w:p>
        </w:tc>
        <w:tc>
          <w:tcPr>
            <w:tcW w:w="1515" w:type="dxa"/>
            <w:tcBorders>
              <w:top w:val="single" w:sz="6" w:space="0" w:color="auto"/>
              <w:left w:val="single" w:sz="6" w:space="0" w:color="auto"/>
              <w:bottom w:val="single" w:sz="6" w:space="0" w:color="auto"/>
              <w:right w:val="single" w:sz="6" w:space="0" w:color="auto"/>
            </w:tcBorders>
            <w:vAlign w:val="bottom"/>
            <w:hideMark/>
          </w:tcPr>
          <w:p w14:paraId="30749175" w14:textId="77777777" w:rsidR="00F5102A" w:rsidRPr="00BF228F" w:rsidRDefault="00F5102A">
            <w:pPr>
              <w:jc w:val="center"/>
              <w:rPr>
                <w:rFonts w:ascii="Arial Narrow" w:eastAsia="Calibri" w:hAnsi="Arial Narrow" w:cs="Calibri"/>
                <w:color w:val="000000" w:themeColor="text1"/>
              </w:rPr>
            </w:pPr>
            <w:r w:rsidRPr="00BF228F">
              <w:rPr>
                <w:rFonts w:ascii="Arial Narrow" w:eastAsia="Calibri" w:hAnsi="Arial Narrow" w:cs="Calibri"/>
                <w:color w:val="000000" w:themeColor="text1"/>
                <w:lang w:val="es-ES"/>
              </w:rPr>
              <w:t>2%</w:t>
            </w:r>
          </w:p>
        </w:tc>
      </w:tr>
      <w:tr w:rsidR="00F5102A" w:rsidRPr="00CD5455" w14:paraId="730EB45B"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3D03E587"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lastRenderedPageBreak/>
              <w:t>Gobierno</w:t>
            </w:r>
          </w:p>
        </w:tc>
        <w:tc>
          <w:tcPr>
            <w:tcW w:w="1320" w:type="dxa"/>
            <w:tcBorders>
              <w:top w:val="single" w:sz="6" w:space="0" w:color="auto"/>
              <w:left w:val="single" w:sz="6" w:space="0" w:color="auto"/>
              <w:bottom w:val="single" w:sz="6" w:space="0" w:color="auto"/>
              <w:right w:val="single" w:sz="6" w:space="0" w:color="auto"/>
            </w:tcBorders>
            <w:vAlign w:val="bottom"/>
            <w:hideMark/>
          </w:tcPr>
          <w:p w14:paraId="5989364C"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5</w:t>
            </w:r>
          </w:p>
        </w:tc>
        <w:tc>
          <w:tcPr>
            <w:tcW w:w="1515" w:type="dxa"/>
            <w:tcBorders>
              <w:top w:val="single" w:sz="6" w:space="0" w:color="auto"/>
              <w:left w:val="single" w:sz="6" w:space="0" w:color="auto"/>
              <w:bottom w:val="single" w:sz="6" w:space="0" w:color="auto"/>
              <w:right w:val="single" w:sz="6" w:space="0" w:color="auto"/>
            </w:tcBorders>
            <w:vAlign w:val="bottom"/>
            <w:hideMark/>
          </w:tcPr>
          <w:p w14:paraId="7FF4F2AC"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10%</w:t>
            </w:r>
          </w:p>
        </w:tc>
      </w:tr>
      <w:tr w:rsidR="00F5102A" w:rsidRPr="00CD5455" w14:paraId="1979015C"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1629FB46"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Hábitat</w:t>
            </w:r>
          </w:p>
        </w:tc>
        <w:tc>
          <w:tcPr>
            <w:tcW w:w="1320" w:type="dxa"/>
            <w:tcBorders>
              <w:top w:val="single" w:sz="6" w:space="0" w:color="auto"/>
              <w:left w:val="single" w:sz="6" w:space="0" w:color="auto"/>
              <w:bottom w:val="single" w:sz="6" w:space="0" w:color="auto"/>
              <w:right w:val="single" w:sz="6" w:space="0" w:color="auto"/>
            </w:tcBorders>
            <w:vAlign w:val="bottom"/>
            <w:hideMark/>
          </w:tcPr>
          <w:p w14:paraId="63997BC7"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2</w:t>
            </w:r>
          </w:p>
        </w:tc>
        <w:tc>
          <w:tcPr>
            <w:tcW w:w="1515" w:type="dxa"/>
            <w:tcBorders>
              <w:top w:val="single" w:sz="6" w:space="0" w:color="auto"/>
              <w:left w:val="single" w:sz="6" w:space="0" w:color="auto"/>
              <w:bottom w:val="single" w:sz="6" w:space="0" w:color="auto"/>
              <w:right w:val="single" w:sz="6" w:space="0" w:color="auto"/>
            </w:tcBorders>
            <w:vAlign w:val="bottom"/>
            <w:hideMark/>
          </w:tcPr>
          <w:p w14:paraId="122E68D9"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4%</w:t>
            </w:r>
          </w:p>
        </w:tc>
      </w:tr>
      <w:tr w:rsidR="00F5102A" w:rsidRPr="00CD5455" w14:paraId="11691F83" w14:textId="77777777" w:rsidTr="00F5102A">
        <w:trPr>
          <w:trHeight w:val="300"/>
        </w:trPr>
        <w:tc>
          <w:tcPr>
            <w:tcW w:w="3960" w:type="dxa"/>
            <w:tcBorders>
              <w:top w:val="single" w:sz="6" w:space="0" w:color="auto"/>
              <w:left w:val="single" w:sz="6" w:space="0" w:color="auto"/>
              <w:bottom w:val="nil"/>
              <w:right w:val="single" w:sz="6" w:space="0" w:color="auto"/>
            </w:tcBorders>
            <w:vAlign w:val="bottom"/>
            <w:hideMark/>
          </w:tcPr>
          <w:p w14:paraId="5235E68F"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Mujeres</w:t>
            </w:r>
          </w:p>
        </w:tc>
        <w:tc>
          <w:tcPr>
            <w:tcW w:w="1320" w:type="dxa"/>
            <w:tcBorders>
              <w:top w:val="single" w:sz="6" w:space="0" w:color="auto"/>
              <w:left w:val="single" w:sz="6" w:space="0" w:color="auto"/>
              <w:bottom w:val="nil"/>
              <w:right w:val="single" w:sz="6" w:space="0" w:color="auto"/>
            </w:tcBorders>
            <w:vAlign w:val="bottom"/>
            <w:hideMark/>
          </w:tcPr>
          <w:p w14:paraId="78DAE85E"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4</w:t>
            </w:r>
          </w:p>
        </w:tc>
        <w:tc>
          <w:tcPr>
            <w:tcW w:w="1515" w:type="dxa"/>
            <w:tcBorders>
              <w:top w:val="single" w:sz="6" w:space="0" w:color="auto"/>
              <w:left w:val="single" w:sz="6" w:space="0" w:color="auto"/>
              <w:bottom w:val="single" w:sz="6" w:space="0" w:color="auto"/>
              <w:right w:val="single" w:sz="6" w:space="0" w:color="auto"/>
            </w:tcBorders>
            <w:vAlign w:val="bottom"/>
            <w:hideMark/>
          </w:tcPr>
          <w:p w14:paraId="011157FC"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8%</w:t>
            </w:r>
          </w:p>
        </w:tc>
      </w:tr>
      <w:tr w:rsidR="00F5102A" w:rsidRPr="00CD5455" w14:paraId="396C5C3C"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08EAAA94"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b/>
                <w:bCs/>
                <w:color w:val="000000" w:themeColor="text1"/>
                <w:lang w:val="es-ES"/>
              </w:rPr>
              <w:t>En ejecución</w:t>
            </w:r>
          </w:p>
        </w:tc>
        <w:tc>
          <w:tcPr>
            <w:tcW w:w="1320" w:type="dxa"/>
            <w:tcBorders>
              <w:top w:val="single" w:sz="6" w:space="0" w:color="auto"/>
              <w:left w:val="single" w:sz="6" w:space="0" w:color="auto"/>
              <w:bottom w:val="single" w:sz="6" w:space="0" w:color="auto"/>
              <w:right w:val="single" w:sz="6" w:space="0" w:color="auto"/>
            </w:tcBorders>
            <w:vAlign w:val="bottom"/>
            <w:hideMark/>
          </w:tcPr>
          <w:p w14:paraId="2D9EA168"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6</w:t>
            </w:r>
          </w:p>
        </w:tc>
        <w:tc>
          <w:tcPr>
            <w:tcW w:w="1515" w:type="dxa"/>
            <w:tcBorders>
              <w:top w:val="single" w:sz="6" w:space="0" w:color="auto"/>
              <w:left w:val="single" w:sz="6" w:space="0" w:color="auto"/>
              <w:bottom w:val="single" w:sz="6" w:space="0" w:color="auto"/>
              <w:right w:val="single" w:sz="6" w:space="0" w:color="auto"/>
            </w:tcBorders>
            <w:vAlign w:val="bottom"/>
            <w:hideMark/>
          </w:tcPr>
          <w:p w14:paraId="39A2E65D"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b/>
                <w:bCs/>
                <w:color w:val="000000" w:themeColor="text1"/>
                <w:lang w:val="es-ES"/>
              </w:rPr>
              <w:t>10%</w:t>
            </w:r>
          </w:p>
        </w:tc>
      </w:tr>
      <w:tr w:rsidR="00F5102A" w:rsidRPr="00CD5455" w14:paraId="36531D9E"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0D1B2EE2"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Desarrollo económico, industria y turismo</w:t>
            </w:r>
          </w:p>
        </w:tc>
        <w:tc>
          <w:tcPr>
            <w:tcW w:w="1320" w:type="dxa"/>
            <w:tcBorders>
              <w:top w:val="single" w:sz="6" w:space="0" w:color="auto"/>
              <w:left w:val="single" w:sz="6" w:space="0" w:color="auto"/>
              <w:bottom w:val="single" w:sz="6" w:space="0" w:color="auto"/>
              <w:right w:val="single" w:sz="6" w:space="0" w:color="auto"/>
            </w:tcBorders>
            <w:vAlign w:val="bottom"/>
            <w:hideMark/>
          </w:tcPr>
          <w:p w14:paraId="66E259B5"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2</w:t>
            </w:r>
          </w:p>
        </w:tc>
        <w:tc>
          <w:tcPr>
            <w:tcW w:w="1515" w:type="dxa"/>
            <w:tcBorders>
              <w:top w:val="single" w:sz="6" w:space="0" w:color="auto"/>
              <w:left w:val="single" w:sz="6" w:space="0" w:color="auto"/>
              <w:bottom w:val="single" w:sz="6" w:space="0" w:color="auto"/>
              <w:right w:val="single" w:sz="6" w:space="0" w:color="auto"/>
            </w:tcBorders>
            <w:vAlign w:val="bottom"/>
            <w:hideMark/>
          </w:tcPr>
          <w:p w14:paraId="14986B25"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33%</w:t>
            </w:r>
          </w:p>
        </w:tc>
      </w:tr>
      <w:tr w:rsidR="00F5102A" w:rsidRPr="00CD5455" w14:paraId="0B95EB15"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2DA41290"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Gobierno</w:t>
            </w:r>
          </w:p>
        </w:tc>
        <w:tc>
          <w:tcPr>
            <w:tcW w:w="1320" w:type="dxa"/>
            <w:tcBorders>
              <w:top w:val="single" w:sz="6" w:space="0" w:color="auto"/>
              <w:left w:val="single" w:sz="6" w:space="0" w:color="auto"/>
              <w:bottom w:val="single" w:sz="6" w:space="0" w:color="auto"/>
              <w:right w:val="single" w:sz="6" w:space="0" w:color="auto"/>
            </w:tcBorders>
            <w:vAlign w:val="bottom"/>
            <w:hideMark/>
          </w:tcPr>
          <w:p w14:paraId="0A68E1D4"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2</w:t>
            </w:r>
          </w:p>
        </w:tc>
        <w:tc>
          <w:tcPr>
            <w:tcW w:w="1515" w:type="dxa"/>
            <w:tcBorders>
              <w:top w:val="single" w:sz="6" w:space="0" w:color="auto"/>
              <w:left w:val="single" w:sz="6" w:space="0" w:color="auto"/>
              <w:bottom w:val="single" w:sz="6" w:space="0" w:color="auto"/>
              <w:right w:val="single" w:sz="6" w:space="0" w:color="auto"/>
            </w:tcBorders>
            <w:vAlign w:val="bottom"/>
            <w:hideMark/>
          </w:tcPr>
          <w:p w14:paraId="74AC2860"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33%</w:t>
            </w:r>
          </w:p>
        </w:tc>
      </w:tr>
      <w:tr w:rsidR="00F5102A" w:rsidRPr="00CD5455" w14:paraId="371A963B" w14:textId="77777777" w:rsidTr="00F5102A">
        <w:trPr>
          <w:trHeight w:val="300"/>
        </w:trPr>
        <w:tc>
          <w:tcPr>
            <w:tcW w:w="3960" w:type="dxa"/>
            <w:tcBorders>
              <w:top w:val="single" w:sz="6" w:space="0" w:color="auto"/>
              <w:left w:val="single" w:sz="6" w:space="0" w:color="auto"/>
              <w:bottom w:val="nil"/>
              <w:right w:val="single" w:sz="6" w:space="0" w:color="auto"/>
            </w:tcBorders>
            <w:vAlign w:val="bottom"/>
            <w:hideMark/>
          </w:tcPr>
          <w:p w14:paraId="11683004"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Seguridad, Convivencia y Justicia</w:t>
            </w:r>
          </w:p>
        </w:tc>
        <w:tc>
          <w:tcPr>
            <w:tcW w:w="1320" w:type="dxa"/>
            <w:tcBorders>
              <w:top w:val="single" w:sz="6" w:space="0" w:color="auto"/>
              <w:left w:val="single" w:sz="6" w:space="0" w:color="auto"/>
              <w:bottom w:val="nil"/>
              <w:right w:val="single" w:sz="6" w:space="0" w:color="auto"/>
            </w:tcBorders>
            <w:vAlign w:val="bottom"/>
            <w:hideMark/>
          </w:tcPr>
          <w:p w14:paraId="6506C372"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2</w:t>
            </w:r>
          </w:p>
        </w:tc>
        <w:tc>
          <w:tcPr>
            <w:tcW w:w="1515" w:type="dxa"/>
            <w:tcBorders>
              <w:top w:val="single" w:sz="6" w:space="0" w:color="auto"/>
              <w:left w:val="single" w:sz="6" w:space="0" w:color="auto"/>
              <w:bottom w:val="nil"/>
              <w:right w:val="single" w:sz="6" w:space="0" w:color="auto"/>
            </w:tcBorders>
            <w:vAlign w:val="bottom"/>
            <w:hideMark/>
          </w:tcPr>
          <w:p w14:paraId="4F84DCE1"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33%</w:t>
            </w:r>
          </w:p>
        </w:tc>
      </w:tr>
      <w:tr w:rsidR="00F5102A" w:rsidRPr="00CD5455" w14:paraId="26B02901"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12021DE4"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b/>
                <w:bCs/>
                <w:color w:val="000000" w:themeColor="text1"/>
                <w:lang w:val="es-ES"/>
              </w:rPr>
              <w:t>Materializada</w:t>
            </w:r>
          </w:p>
        </w:tc>
        <w:tc>
          <w:tcPr>
            <w:tcW w:w="1320" w:type="dxa"/>
            <w:tcBorders>
              <w:top w:val="single" w:sz="6" w:space="0" w:color="auto"/>
              <w:left w:val="single" w:sz="6" w:space="0" w:color="auto"/>
              <w:bottom w:val="single" w:sz="6" w:space="0" w:color="auto"/>
              <w:right w:val="single" w:sz="6" w:space="0" w:color="auto"/>
            </w:tcBorders>
            <w:vAlign w:val="bottom"/>
            <w:hideMark/>
          </w:tcPr>
          <w:p w14:paraId="7641801A"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6</w:t>
            </w:r>
          </w:p>
        </w:tc>
        <w:tc>
          <w:tcPr>
            <w:tcW w:w="1515" w:type="dxa"/>
            <w:tcBorders>
              <w:top w:val="single" w:sz="6" w:space="0" w:color="auto"/>
              <w:left w:val="single" w:sz="6" w:space="0" w:color="auto"/>
              <w:bottom w:val="single" w:sz="6" w:space="0" w:color="auto"/>
              <w:right w:val="single" w:sz="6" w:space="0" w:color="auto"/>
            </w:tcBorders>
            <w:vAlign w:val="bottom"/>
            <w:hideMark/>
          </w:tcPr>
          <w:p w14:paraId="49DC6233"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b/>
                <w:bCs/>
                <w:color w:val="000000" w:themeColor="text1"/>
                <w:lang w:val="es-ES"/>
              </w:rPr>
              <w:t>10%</w:t>
            </w:r>
          </w:p>
        </w:tc>
      </w:tr>
      <w:tr w:rsidR="00F5102A" w:rsidRPr="00CD5455" w14:paraId="5A20C95B"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4F21C31C"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Cultura, recreación y deporte</w:t>
            </w:r>
          </w:p>
        </w:tc>
        <w:tc>
          <w:tcPr>
            <w:tcW w:w="1320" w:type="dxa"/>
            <w:tcBorders>
              <w:top w:val="single" w:sz="6" w:space="0" w:color="auto"/>
              <w:left w:val="single" w:sz="6" w:space="0" w:color="auto"/>
              <w:bottom w:val="single" w:sz="6" w:space="0" w:color="auto"/>
              <w:right w:val="single" w:sz="6" w:space="0" w:color="auto"/>
            </w:tcBorders>
            <w:vAlign w:val="bottom"/>
            <w:hideMark/>
          </w:tcPr>
          <w:p w14:paraId="5D46E867"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3</w:t>
            </w:r>
          </w:p>
        </w:tc>
        <w:tc>
          <w:tcPr>
            <w:tcW w:w="1515" w:type="dxa"/>
            <w:tcBorders>
              <w:top w:val="single" w:sz="6" w:space="0" w:color="auto"/>
              <w:left w:val="single" w:sz="6" w:space="0" w:color="auto"/>
              <w:bottom w:val="single" w:sz="6" w:space="0" w:color="auto"/>
              <w:right w:val="single" w:sz="6" w:space="0" w:color="auto"/>
            </w:tcBorders>
            <w:vAlign w:val="bottom"/>
            <w:hideMark/>
          </w:tcPr>
          <w:p w14:paraId="044EB274"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50%</w:t>
            </w:r>
          </w:p>
        </w:tc>
      </w:tr>
      <w:tr w:rsidR="00F5102A" w:rsidRPr="00CD5455" w14:paraId="5296AEA9"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36D99142"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Desarrollo económico, industria y turismo</w:t>
            </w:r>
          </w:p>
        </w:tc>
        <w:tc>
          <w:tcPr>
            <w:tcW w:w="1320" w:type="dxa"/>
            <w:tcBorders>
              <w:top w:val="single" w:sz="6" w:space="0" w:color="auto"/>
              <w:left w:val="single" w:sz="6" w:space="0" w:color="auto"/>
              <w:bottom w:val="single" w:sz="6" w:space="0" w:color="auto"/>
              <w:right w:val="single" w:sz="6" w:space="0" w:color="auto"/>
            </w:tcBorders>
            <w:vAlign w:val="bottom"/>
            <w:hideMark/>
          </w:tcPr>
          <w:p w14:paraId="53A66BB7"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2</w:t>
            </w:r>
          </w:p>
        </w:tc>
        <w:tc>
          <w:tcPr>
            <w:tcW w:w="1515" w:type="dxa"/>
            <w:tcBorders>
              <w:top w:val="single" w:sz="6" w:space="0" w:color="auto"/>
              <w:left w:val="single" w:sz="6" w:space="0" w:color="auto"/>
              <w:bottom w:val="single" w:sz="6" w:space="0" w:color="auto"/>
              <w:right w:val="single" w:sz="6" w:space="0" w:color="auto"/>
            </w:tcBorders>
            <w:vAlign w:val="bottom"/>
            <w:hideMark/>
          </w:tcPr>
          <w:p w14:paraId="327F240C"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33%</w:t>
            </w:r>
          </w:p>
        </w:tc>
      </w:tr>
      <w:tr w:rsidR="00F5102A" w:rsidRPr="00CD5455" w14:paraId="5D6E2861" w14:textId="77777777" w:rsidTr="00F5102A">
        <w:trPr>
          <w:trHeight w:val="300"/>
        </w:trPr>
        <w:tc>
          <w:tcPr>
            <w:tcW w:w="3960" w:type="dxa"/>
            <w:tcBorders>
              <w:top w:val="single" w:sz="6" w:space="0" w:color="auto"/>
              <w:left w:val="single" w:sz="6" w:space="0" w:color="auto"/>
              <w:bottom w:val="single" w:sz="6" w:space="0" w:color="auto"/>
              <w:right w:val="single" w:sz="6" w:space="0" w:color="auto"/>
            </w:tcBorders>
            <w:vAlign w:val="bottom"/>
            <w:hideMark/>
          </w:tcPr>
          <w:p w14:paraId="79B75C1D" w14:textId="77777777" w:rsidR="00F5102A" w:rsidRPr="00CD5455" w:rsidRDefault="00F5102A">
            <w:pP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Movilidad</w:t>
            </w:r>
          </w:p>
        </w:tc>
        <w:tc>
          <w:tcPr>
            <w:tcW w:w="1320" w:type="dxa"/>
            <w:tcBorders>
              <w:top w:val="single" w:sz="6" w:space="0" w:color="auto"/>
              <w:left w:val="single" w:sz="6" w:space="0" w:color="auto"/>
              <w:bottom w:val="single" w:sz="6" w:space="0" w:color="auto"/>
              <w:right w:val="single" w:sz="6" w:space="0" w:color="auto"/>
            </w:tcBorders>
            <w:vAlign w:val="bottom"/>
            <w:hideMark/>
          </w:tcPr>
          <w:p w14:paraId="0A55B2C2"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1</w:t>
            </w:r>
          </w:p>
        </w:tc>
        <w:tc>
          <w:tcPr>
            <w:tcW w:w="1515" w:type="dxa"/>
            <w:tcBorders>
              <w:top w:val="single" w:sz="6" w:space="0" w:color="auto"/>
              <w:left w:val="single" w:sz="6" w:space="0" w:color="auto"/>
              <w:bottom w:val="single" w:sz="6" w:space="0" w:color="auto"/>
              <w:right w:val="single" w:sz="6" w:space="0" w:color="auto"/>
            </w:tcBorders>
            <w:vAlign w:val="bottom"/>
            <w:hideMark/>
          </w:tcPr>
          <w:p w14:paraId="14B77773" w14:textId="77777777" w:rsidR="00F5102A" w:rsidRPr="00CD5455" w:rsidRDefault="00F5102A">
            <w:pPr>
              <w:jc w:val="center"/>
              <w:rPr>
                <w:rFonts w:ascii="Arial Narrow" w:eastAsia="Calibri" w:hAnsi="Arial Narrow" w:cs="Calibri"/>
                <w:color w:val="000000" w:themeColor="text1"/>
              </w:rPr>
            </w:pPr>
            <w:r w:rsidRPr="00CD5455">
              <w:rPr>
                <w:rFonts w:ascii="Arial Narrow" w:eastAsia="Calibri" w:hAnsi="Arial Narrow" w:cs="Calibri"/>
                <w:color w:val="000000" w:themeColor="text1"/>
                <w:lang w:val="es-ES"/>
              </w:rPr>
              <w:t>17%</w:t>
            </w:r>
          </w:p>
        </w:tc>
      </w:tr>
    </w:tbl>
    <w:p w14:paraId="1BEEDEFC" w14:textId="77777777" w:rsidR="00233D1B" w:rsidRPr="00CD5455" w:rsidRDefault="00233D1B" w:rsidP="005545C4">
      <w:pPr>
        <w:jc w:val="both"/>
        <w:rPr>
          <w:rFonts w:ascii="Arial Narrow" w:hAnsi="Arial Narrow" w:cs="Calibri"/>
          <w:b/>
          <w:bCs/>
        </w:rPr>
      </w:pPr>
    </w:p>
    <w:p w14:paraId="3B53714F" w14:textId="4D5A6438" w:rsidR="007E11B4" w:rsidRPr="00CA51C5" w:rsidRDefault="00DB0A13" w:rsidP="00CB3FE9">
      <w:pPr>
        <w:jc w:val="both"/>
        <w:rPr>
          <w:rFonts w:ascii="Arial Narrow" w:hAnsi="Arial Narrow" w:cs="Calibri"/>
          <w:b/>
          <w:bCs/>
          <w:i/>
          <w:iCs/>
          <w:lang w:val="es-ES"/>
        </w:rPr>
      </w:pPr>
      <w:r w:rsidRPr="00CA51C5">
        <w:rPr>
          <w:rFonts w:ascii="Arial Narrow" w:hAnsi="Arial Narrow" w:cs="Calibri"/>
          <w:b/>
          <w:bCs/>
          <w:i/>
          <w:iCs/>
          <w:lang w:val="es-ES"/>
        </w:rPr>
        <w:t>Paz memoria y reconciliación</w:t>
      </w:r>
    </w:p>
    <w:p w14:paraId="2CE0F73A" w14:textId="6D3F7740" w:rsidR="00DB0A13" w:rsidRPr="00CD5455" w:rsidRDefault="00DB0A13" w:rsidP="00DB0A13">
      <w:pPr>
        <w:jc w:val="both"/>
        <w:rPr>
          <w:rFonts w:ascii="Arial Narrow" w:hAnsi="Arial Narrow" w:cs="Calibri"/>
        </w:rPr>
      </w:pPr>
      <w:r w:rsidRPr="00CD5455">
        <w:rPr>
          <w:rFonts w:ascii="Arial Narrow" w:hAnsi="Arial Narrow" w:cs="Calibri"/>
        </w:rPr>
        <w:t xml:space="preserve">En el año 2024 después de surtir el proceso de creación de la primera fase de presupuestos participativos se presentaron las siguientes iniciativas para el proyecto de inversión “Fontibón camina hacia la Paz, la Memoria y la Reconciliación” y su  meta: Realizar 4 procesos pedagógicos, artísticos, culturales, formativos o para el fortalecimiento de iniciativas ciudadanas para la apropiación social de la memoria, verdad, reparación integral a víctimas del conflicto armado, paz y reconciliación: 1). Del folclore al color – hilando la memoria; 2). Por un territorio de paz y reconciliación y 3). Apropiación memoria histórica de reparación integral de </w:t>
      </w:r>
      <w:r w:rsidR="00C517BB" w:rsidRPr="00CD5455">
        <w:rPr>
          <w:rFonts w:ascii="Arial Narrow" w:hAnsi="Arial Narrow" w:cs="Calibri"/>
        </w:rPr>
        <w:t>víctimas</w:t>
      </w:r>
      <w:r w:rsidRPr="00CD5455">
        <w:rPr>
          <w:rFonts w:ascii="Arial Narrow" w:hAnsi="Arial Narrow" w:cs="Calibri"/>
        </w:rPr>
        <w:t xml:space="preserve"> de conflicto armado en Fontibón. De las cuales, se priorizó con 161 votos la iniciativa denominada Del folclore al color-hilando la memoria. </w:t>
      </w:r>
    </w:p>
    <w:p w14:paraId="4D7939C5" w14:textId="77777777" w:rsidR="00DB0A13" w:rsidRPr="00CD5455" w:rsidRDefault="00DB0A13" w:rsidP="00DB0A13">
      <w:pPr>
        <w:jc w:val="both"/>
        <w:rPr>
          <w:rFonts w:ascii="Arial Narrow" w:hAnsi="Arial Narrow" w:cs="Calibri"/>
        </w:rPr>
      </w:pPr>
    </w:p>
    <w:p w14:paraId="3EAA2244" w14:textId="0FF81F09" w:rsidR="00DB0A13" w:rsidRPr="00CD5455" w:rsidRDefault="00DB0A13" w:rsidP="00DB0A13">
      <w:pPr>
        <w:jc w:val="both"/>
        <w:rPr>
          <w:rFonts w:ascii="Arial Narrow" w:hAnsi="Arial Narrow" w:cs="Calibri"/>
        </w:rPr>
      </w:pPr>
      <w:r w:rsidRPr="00CD5455">
        <w:rPr>
          <w:rFonts w:ascii="Arial Narrow" w:hAnsi="Arial Narrow" w:cs="Calibri"/>
        </w:rPr>
        <w:t xml:space="preserve">Así mismo, se priorizaron las siguientes cuatro iniciativas en el marco de los diálogos diferenciales de imaginemos lo local de la siguiente manera: dos iniciativas para la meta: Realizar 8 acciones de construcción de paz que contribuyan al tejido social, la integración local, la sostenibilidad económica y/o desarrollo territorial para la reconciliación: 1). Fortalecimiento emprendimientos nuevos existentes de población víctima de conflicto y 2). Circuito artístico para la paz y reconciliación. Y finalmente, se priorizaron otras dos iniciativas para la meta Realizar 8 procesos de fortalecimiento de habilidades y capacidades de la población </w:t>
      </w:r>
      <w:r w:rsidR="00BF228F" w:rsidRPr="00CD5455">
        <w:rPr>
          <w:rFonts w:ascii="Arial Narrow" w:hAnsi="Arial Narrow" w:cs="Calibri"/>
        </w:rPr>
        <w:t>víctima</w:t>
      </w:r>
      <w:r w:rsidRPr="00CD5455">
        <w:rPr>
          <w:rFonts w:ascii="Arial Narrow" w:hAnsi="Arial Narrow" w:cs="Calibri"/>
        </w:rPr>
        <w:t xml:space="preserve"> del conflicto armado o excombatientes para promover su participación en los diferentes escenarios: 1) Formación para la reconciliación a la paz, y 2). Fortalecimiento a instancias de víctimas.</w:t>
      </w:r>
    </w:p>
    <w:p w14:paraId="1FF17388" w14:textId="77777777" w:rsidR="00DB0A13" w:rsidRPr="00CD5455" w:rsidRDefault="00DB0A13" w:rsidP="00DB0A13">
      <w:pPr>
        <w:jc w:val="both"/>
        <w:rPr>
          <w:rFonts w:ascii="Arial Narrow" w:hAnsi="Arial Narrow" w:cs="Calibri"/>
        </w:rPr>
      </w:pPr>
    </w:p>
    <w:p w14:paraId="0CE9E04E" w14:textId="77777777" w:rsidR="00DB0A13" w:rsidRPr="00CD5455" w:rsidRDefault="00DB0A13" w:rsidP="00DB0A13">
      <w:pPr>
        <w:jc w:val="both"/>
        <w:rPr>
          <w:rFonts w:ascii="Arial Narrow" w:hAnsi="Arial Narrow" w:cs="Calibri"/>
          <w:lang w:val="es-CO"/>
        </w:rPr>
      </w:pPr>
      <w:r w:rsidRPr="00CD5455">
        <w:rPr>
          <w:rFonts w:ascii="Arial Narrow" w:hAnsi="Arial Narrow" w:cs="Calibri"/>
        </w:rPr>
        <w:t>Por otro lado, para cerrar la vigencia 2024 y dentro del anterior programa “</w:t>
      </w:r>
      <w:r w:rsidRPr="00CD5455">
        <w:rPr>
          <w:rFonts w:ascii="Arial Narrow" w:hAnsi="Arial Narrow" w:cs="Calibri"/>
          <w:lang w:val="es-CO"/>
        </w:rPr>
        <w:t xml:space="preserve">Bogotá territorio de paz y atención integral a las víctimas del conflicto armado” y su proyecto de inversión “Un nuevo contrato para construir paz y reconciliación en Fontibón, se priorizaron las siguientes iniciativas de presupuestos participativos, las cuales serán ejecutadas en el año 2025: </w:t>
      </w:r>
    </w:p>
    <w:p w14:paraId="034ED726" w14:textId="77777777" w:rsidR="00DB0A13" w:rsidRPr="00CD5455" w:rsidRDefault="00DB0A13" w:rsidP="00DB0A13">
      <w:pPr>
        <w:jc w:val="both"/>
        <w:rPr>
          <w:rFonts w:ascii="Arial Narrow" w:hAnsi="Arial Narrow" w:cs="Calibri"/>
          <w:lang w:val="es-CO"/>
        </w:rPr>
      </w:pPr>
    </w:p>
    <w:p w14:paraId="02A072DF" w14:textId="77777777" w:rsidR="00DB0A13" w:rsidRPr="00CD5455" w:rsidRDefault="00DB0A13" w:rsidP="00DB0A13">
      <w:pPr>
        <w:jc w:val="both"/>
        <w:rPr>
          <w:rFonts w:ascii="Arial Narrow" w:hAnsi="Arial Narrow" w:cs="Calibri"/>
          <w:lang w:val="es-CO"/>
        </w:rPr>
      </w:pPr>
      <w:r w:rsidRPr="00CD5455">
        <w:rPr>
          <w:rFonts w:ascii="Arial Narrow" w:hAnsi="Arial Narrow" w:cs="Calibri"/>
          <w:lang w:val="es-CO"/>
        </w:rPr>
        <w:t xml:space="preserve">1). Lab.Civ Estabilización socioeconómica para la población víctima del conflicto armado: el cual busca el mejoramiento de calidad de vida de las víctimas del conflicto armado de la localidad de Fontibón por medio del fortalecimiento socio económico de emprendimientos, capacitación, entrega de insumos físicos y tecnológicos, y la generación de redes de asociatividad para la economía solidaria. </w:t>
      </w:r>
    </w:p>
    <w:p w14:paraId="606392FA" w14:textId="77777777" w:rsidR="00DB0A13" w:rsidRPr="00CD5455" w:rsidRDefault="00DB0A13" w:rsidP="00DB0A13">
      <w:pPr>
        <w:jc w:val="both"/>
        <w:rPr>
          <w:rFonts w:ascii="Arial Narrow" w:hAnsi="Arial Narrow" w:cs="Calibri"/>
          <w:lang w:val="es-CO"/>
        </w:rPr>
      </w:pPr>
    </w:p>
    <w:p w14:paraId="670A79F9" w14:textId="77777777" w:rsidR="00DB0A13" w:rsidRPr="00CD5455" w:rsidRDefault="00DB0A13" w:rsidP="00DB0A13">
      <w:pPr>
        <w:jc w:val="both"/>
        <w:rPr>
          <w:rFonts w:ascii="Arial Narrow" w:hAnsi="Arial Narrow" w:cs="Calibri"/>
          <w:lang w:val="es-CO"/>
        </w:rPr>
      </w:pPr>
      <w:r w:rsidRPr="00CD5455">
        <w:rPr>
          <w:rFonts w:ascii="Arial Narrow" w:hAnsi="Arial Narrow" w:cs="Calibri"/>
          <w:lang w:val="es-CO"/>
        </w:rPr>
        <w:t xml:space="preserve">2). Lab.Narp el saber afro ancestral como herramienta de reconstrucción del tejido social y la memoria: </w:t>
      </w:r>
    </w:p>
    <w:p w14:paraId="17F63301" w14:textId="77777777" w:rsidR="00DB0A13" w:rsidRPr="00CD5455" w:rsidRDefault="00DB0A13" w:rsidP="00DB0A13">
      <w:pPr>
        <w:jc w:val="both"/>
        <w:rPr>
          <w:rFonts w:ascii="Arial Narrow" w:hAnsi="Arial Narrow" w:cs="Calibri"/>
          <w:lang w:val="es-CO"/>
        </w:rPr>
      </w:pPr>
    </w:p>
    <w:p w14:paraId="5B0F7644" w14:textId="77777777" w:rsidR="00DB0A13" w:rsidRPr="00CD5455" w:rsidRDefault="00DB0A13" w:rsidP="00DB0A13">
      <w:pPr>
        <w:jc w:val="both"/>
        <w:rPr>
          <w:rFonts w:ascii="Arial Narrow" w:hAnsi="Arial Narrow" w:cs="Calibri"/>
        </w:rPr>
      </w:pPr>
      <w:r w:rsidRPr="00CD5455">
        <w:rPr>
          <w:rFonts w:ascii="Arial Narrow" w:hAnsi="Arial Narrow" w:cs="Calibri"/>
        </w:rPr>
        <w:t xml:space="preserve">3. Laboratorio Indígena fortalecimiento de emprendimientos indígenas de la meta Apoyar 160 Mipymes y emprendimientos culturales y creativos durante el cuatrienio </w:t>
      </w:r>
    </w:p>
    <w:p w14:paraId="7B3904C9" w14:textId="77777777" w:rsidR="00DB0A13" w:rsidRPr="00CD5455" w:rsidRDefault="00DB0A13" w:rsidP="00DB0A13">
      <w:pPr>
        <w:jc w:val="both"/>
        <w:rPr>
          <w:rFonts w:ascii="Arial Narrow" w:hAnsi="Arial Narrow" w:cs="Calibri"/>
        </w:rPr>
      </w:pPr>
    </w:p>
    <w:p w14:paraId="55799D69" w14:textId="484339C7" w:rsidR="00DB0A13" w:rsidRPr="00CD5455" w:rsidRDefault="00DB0A13" w:rsidP="00DB0A13">
      <w:pPr>
        <w:jc w:val="both"/>
        <w:rPr>
          <w:rFonts w:ascii="Arial Narrow" w:hAnsi="Arial Narrow" w:cs="Calibri"/>
        </w:rPr>
      </w:pPr>
      <w:r w:rsidRPr="00CD5455">
        <w:rPr>
          <w:rFonts w:ascii="Arial Narrow" w:hAnsi="Arial Narrow" w:cs="Calibri"/>
        </w:rPr>
        <w:t>4. Laboratorio Indígena fortalecimiento en la comercialización venta y producción de emprendimientos indígenas Revitalizar 200 Mipymes y/o emprendimientos</w:t>
      </w:r>
      <w:r w:rsidR="001E1EF9">
        <w:rPr>
          <w:rFonts w:ascii="Arial Narrow" w:hAnsi="Arial Narrow" w:cs="Calibri"/>
        </w:rPr>
        <w:t xml:space="preserve"> </w:t>
      </w:r>
      <w:r w:rsidRPr="00CD5455">
        <w:rPr>
          <w:rFonts w:ascii="Arial Narrow" w:hAnsi="Arial Narrow" w:cs="Calibri"/>
        </w:rPr>
        <w:t>potencializad</w:t>
      </w:r>
      <w:r w:rsidR="001E1EF9">
        <w:rPr>
          <w:rFonts w:ascii="Arial Narrow" w:hAnsi="Arial Narrow" w:cs="Calibri"/>
        </w:rPr>
        <w:t>o</w:t>
      </w:r>
      <w:r w:rsidRPr="00CD5455">
        <w:rPr>
          <w:rFonts w:ascii="Arial Narrow" w:hAnsi="Arial Narrow" w:cs="Calibri"/>
        </w:rPr>
        <w:t>s dentro de las aglomeraciones económicas que fomentan el empleo y/o nuevas actividades económicas en el cuatrienio</w:t>
      </w:r>
    </w:p>
    <w:p w14:paraId="3598B1DE" w14:textId="77777777" w:rsidR="00DB0A13" w:rsidRPr="00CD5455" w:rsidRDefault="00DB0A13" w:rsidP="00DB0A13">
      <w:pPr>
        <w:jc w:val="both"/>
        <w:rPr>
          <w:rFonts w:ascii="Arial Narrow" w:hAnsi="Arial Narrow" w:cs="Calibri"/>
          <w:lang w:val="es-CO"/>
        </w:rPr>
      </w:pPr>
    </w:p>
    <w:p w14:paraId="3DEC5AA1" w14:textId="77777777" w:rsidR="00DB0A13" w:rsidRPr="00CD5455" w:rsidRDefault="00DB0A13" w:rsidP="00DB0A13">
      <w:pPr>
        <w:jc w:val="both"/>
        <w:rPr>
          <w:rFonts w:ascii="Arial Narrow" w:hAnsi="Arial Narrow" w:cs="Calibri"/>
        </w:rPr>
      </w:pPr>
      <w:r w:rsidRPr="00CD5455">
        <w:rPr>
          <w:rFonts w:ascii="Arial Narrow" w:hAnsi="Arial Narrow" w:cs="Calibri"/>
        </w:rPr>
        <w:t>5. Laboratorio Indígena capacitación de marketing digital y habilidades empresariales de la meta Promover en 120 Mipymes y/o emprendimientos la transformación empresarial</w:t>
      </w:r>
    </w:p>
    <w:p w14:paraId="2F5DA92F" w14:textId="77777777" w:rsidR="00DB0A13" w:rsidRPr="00CD5455" w:rsidRDefault="00DB0A13" w:rsidP="00DB0A13">
      <w:pPr>
        <w:jc w:val="both"/>
        <w:rPr>
          <w:rFonts w:ascii="Arial Narrow" w:hAnsi="Arial Narrow" w:cs="Calibri"/>
        </w:rPr>
      </w:pPr>
    </w:p>
    <w:p w14:paraId="3730299F" w14:textId="77777777" w:rsidR="00DB0A13" w:rsidRPr="00CD5455" w:rsidRDefault="00DB0A13" w:rsidP="00DB0A13">
      <w:pPr>
        <w:jc w:val="both"/>
        <w:rPr>
          <w:rFonts w:ascii="Arial Narrow" w:hAnsi="Arial Narrow" w:cs="Calibri"/>
        </w:rPr>
      </w:pPr>
      <w:r w:rsidRPr="00CD5455">
        <w:rPr>
          <w:rFonts w:ascii="Arial Narrow" w:hAnsi="Arial Narrow" w:cs="Calibri"/>
        </w:rPr>
        <w:t>6. Laboratorio Indígena ruta turística para reactivar la economía y visibilizar memoria y saberes de los pueblos y/o productiva durante el cuatrienio de la meta Promover en 120 Mipymes y/o emprendimientos procesos de reconversión hacia actividades sostenibles durante el cuatrienio.</w:t>
      </w:r>
    </w:p>
    <w:p w14:paraId="4DB97F6B" w14:textId="77777777" w:rsidR="00DB0A13" w:rsidRPr="00CD5455" w:rsidRDefault="00DB0A13" w:rsidP="00DB0A13">
      <w:pPr>
        <w:jc w:val="both"/>
        <w:rPr>
          <w:rFonts w:ascii="Arial Narrow" w:hAnsi="Arial Narrow" w:cs="Calibri"/>
        </w:rPr>
      </w:pPr>
    </w:p>
    <w:p w14:paraId="63CF94FD" w14:textId="7A9F47B0" w:rsidR="00DB0A13" w:rsidRPr="001E1EF9" w:rsidRDefault="00DB0A13" w:rsidP="00DB0A13">
      <w:pPr>
        <w:jc w:val="both"/>
        <w:rPr>
          <w:rFonts w:ascii="Arial Narrow" w:hAnsi="Arial Narrow" w:cs="Calibri"/>
        </w:rPr>
      </w:pPr>
      <w:r w:rsidRPr="00CD5455">
        <w:rPr>
          <w:rFonts w:ascii="Arial Narrow" w:hAnsi="Arial Narrow" w:cs="Calibri"/>
        </w:rPr>
        <w:t>7. Laboratorio Indígena Escuela de liderazgo político de pueblos originarios asentados en la localidad de la meta Capacitar 705 personas a través de procesos de formación para la participación de manera virtual y presencial durante el cuatrienio</w:t>
      </w:r>
      <w:r w:rsidR="001E1EF9">
        <w:rPr>
          <w:rFonts w:ascii="Arial Narrow" w:hAnsi="Arial Narrow" w:cs="Calibri"/>
        </w:rPr>
        <w:t>.</w:t>
      </w:r>
    </w:p>
    <w:p w14:paraId="7A7307ED" w14:textId="2D93A4D3" w:rsidR="00DB0A13" w:rsidRPr="00CD5455" w:rsidRDefault="00DB0A13" w:rsidP="00DB0A13">
      <w:pPr>
        <w:jc w:val="both"/>
        <w:rPr>
          <w:rFonts w:ascii="Arial Narrow" w:hAnsi="Arial Narrow" w:cs="Calibri"/>
          <w:b/>
          <w:bCs/>
          <w:i/>
          <w:iCs/>
        </w:rPr>
      </w:pPr>
    </w:p>
    <w:p w14:paraId="444732C2" w14:textId="77777777" w:rsidR="00DB0A13" w:rsidRPr="00CD5455" w:rsidRDefault="00DB0A13" w:rsidP="00CB3FE9">
      <w:pPr>
        <w:jc w:val="both"/>
        <w:rPr>
          <w:rFonts w:ascii="Arial Narrow" w:hAnsi="Arial Narrow" w:cs="Calibri"/>
        </w:rPr>
      </w:pPr>
    </w:p>
    <w:p w14:paraId="630548A6" w14:textId="3EC90C31" w:rsidR="00F95DF8" w:rsidRPr="00CD5455" w:rsidRDefault="00F95DF8" w:rsidP="00C26C3B">
      <w:pPr>
        <w:jc w:val="right"/>
        <w:rPr>
          <w:rFonts w:ascii="Arial Narrow" w:hAnsi="Arial Narrow"/>
          <w:noProof/>
          <w:lang w:val="es-ES"/>
        </w:rPr>
      </w:pPr>
    </w:p>
    <w:p w14:paraId="44CB585E" w14:textId="5EA302B7" w:rsidR="000A5E33" w:rsidRPr="00CD5455" w:rsidRDefault="000A5E33" w:rsidP="00C26C3B">
      <w:pPr>
        <w:jc w:val="right"/>
        <w:rPr>
          <w:rFonts w:ascii="Arial Narrow" w:hAnsi="Arial Narrow"/>
          <w:noProof/>
          <w:lang w:val="es-ES"/>
        </w:rPr>
      </w:pPr>
      <w:r w:rsidRPr="00CD5455">
        <w:rPr>
          <w:rFonts w:ascii="Arial Narrow" w:hAnsi="Arial Narrow"/>
          <w:noProof/>
          <w:lang w:val="es-ES"/>
        </w:rPr>
        <w:br w:type="column"/>
      </w:r>
    </w:p>
    <w:p w14:paraId="4809DC39" w14:textId="2F4F847A" w:rsidR="000A5E33" w:rsidRPr="00CD5455" w:rsidRDefault="000A5E33" w:rsidP="0096116C">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jc w:val="both"/>
        <w:rPr>
          <w:rFonts w:eastAsia="Arial Unicode MS"/>
          <w:color w:val="auto"/>
          <w:sz w:val="24"/>
          <w:szCs w:val="24"/>
        </w:rPr>
      </w:pPr>
      <w:bookmarkStart w:id="23" w:name="_Toc186803453"/>
      <w:r w:rsidRPr="00CD5455">
        <w:rPr>
          <w:rFonts w:eastAsia="Arial Unicode MS"/>
          <w:caps w:val="0"/>
          <w:color w:val="auto"/>
          <w:sz w:val="24"/>
          <w:szCs w:val="24"/>
          <w:lang w:val="es-CO"/>
        </w:rPr>
        <w:t>AVANCE DE LOS OBJETIVOS DE DESARROLLO SOSTENIBLES</w:t>
      </w:r>
      <w:bookmarkEnd w:id="23"/>
    </w:p>
    <w:p w14:paraId="3D525AE3" w14:textId="77777777" w:rsidR="000A5E33" w:rsidRPr="00CD5455" w:rsidRDefault="000A5E33" w:rsidP="00C26C3B">
      <w:pPr>
        <w:jc w:val="right"/>
        <w:rPr>
          <w:rFonts w:ascii="Arial Narrow" w:hAnsi="Arial Narrow"/>
          <w:noProof/>
          <w:lang w:val="es-ES"/>
        </w:rPr>
      </w:pPr>
    </w:p>
    <w:p w14:paraId="3EECE9A7" w14:textId="77777777" w:rsidR="002277D7" w:rsidRPr="00CD5455" w:rsidRDefault="002277D7" w:rsidP="00CB3FE9">
      <w:pPr>
        <w:jc w:val="both"/>
        <w:rPr>
          <w:rFonts w:ascii="Arial Narrow" w:hAnsi="Arial Narrow" w:cs="Calibri"/>
        </w:rPr>
      </w:pPr>
    </w:p>
    <w:p w14:paraId="7F31D645" w14:textId="15E4A08C" w:rsidR="002277D7" w:rsidRPr="00CD5455" w:rsidRDefault="002277D7" w:rsidP="00CB3FE9">
      <w:pPr>
        <w:jc w:val="both"/>
        <w:rPr>
          <w:rFonts w:ascii="Arial Narrow" w:hAnsi="Arial Narrow" w:cs="Calibri"/>
          <w:b/>
          <w:bCs/>
        </w:rPr>
      </w:pPr>
      <w:r w:rsidRPr="009710D3">
        <w:rPr>
          <w:rFonts w:ascii="Arial Narrow" w:hAnsi="Arial Narrow" w:cs="Calibri"/>
          <w:b/>
          <w:bCs/>
        </w:rPr>
        <w:t>Deporte</w:t>
      </w:r>
    </w:p>
    <w:p w14:paraId="6DB7658C" w14:textId="2E53B37F" w:rsidR="002277D7" w:rsidRPr="00CD5455" w:rsidRDefault="002277D7" w:rsidP="002277D7">
      <w:pPr>
        <w:jc w:val="both"/>
        <w:rPr>
          <w:rFonts w:ascii="Arial Narrow" w:hAnsi="Arial Narrow" w:cs="Calibri"/>
        </w:rPr>
      </w:pPr>
      <w:r w:rsidRPr="00CD5455">
        <w:rPr>
          <w:rFonts w:ascii="Arial Narrow" w:hAnsi="Arial Narrow" w:cs="Calibri"/>
        </w:rPr>
        <w:t>Se logr</w:t>
      </w:r>
      <w:r w:rsidR="004469B9">
        <w:rPr>
          <w:rFonts w:ascii="Arial Narrow" w:hAnsi="Arial Narrow" w:cs="Calibri"/>
        </w:rPr>
        <w:t>ó</w:t>
      </w:r>
      <w:r w:rsidRPr="00CD5455">
        <w:rPr>
          <w:rFonts w:ascii="Arial Narrow" w:hAnsi="Arial Narrow" w:cs="Calibri"/>
        </w:rPr>
        <w:t xml:space="preserve"> </w:t>
      </w:r>
      <w:r w:rsidR="004469B9">
        <w:rPr>
          <w:rFonts w:ascii="Arial Narrow" w:hAnsi="Arial Narrow" w:cs="Calibri"/>
        </w:rPr>
        <w:t xml:space="preserve">impactar a más de 1.285 personas </w:t>
      </w:r>
      <w:r w:rsidRPr="00CD5455">
        <w:rPr>
          <w:rFonts w:ascii="Arial Narrow" w:hAnsi="Arial Narrow" w:cs="Calibri"/>
        </w:rPr>
        <w:t>en más de 75 parques de la localidad con 15 profesores contratados por el Fondo de Desarrollo Local de Fontibón</w:t>
      </w:r>
      <w:r w:rsidR="004469B9">
        <w:rPr>
          <w:rFonts w:ascii="Arial Narrow" w:hAnsi="Arial Narrow" w:cs="Calibri"/>
        </w:rPr>
        <w:t>.</w:t>
      </w:r>
    </w:p>
    <w:p w14:paraId="62450CAA" w14:textId="77777777" w:rsidR="002277D7" w:rsidRPr="00CD5455" w:rsidRDefault="002277D7" w:rsidP="002277D7">
      <w:pPr>
        <w:jc w:val="both"/>
        <w:rPr>
          <w:rFonts w:ascii="Arial Narrow" w:hAnsi="Arial Narrow" w:cs="Calibri"/>
        </w:rPr>
      </w:pPr>
    </w:p>
    <w:p w14:paraId="0E03CB66" w14:textId="77777777" w:rsidR="002277D7" w:rsidRPr="00CD5455" w:rsidRDefault="002277D7" w:rsidP="002277D7">
      <w:pPr>
        <w:jc w:val="both"/>
        <w:rPr>
          <w:rFonts w:ascii="Arial Narrow" w:hAnsi="Arial Narrow" w:cs="Calibri"/>
        </w:rPr>
      </w:pPr>
      <w:r w:rsidRPr="00CD5455">
        <w:rPr>
          <w:rFonts w:ascii="Arial Narrow" w:hAnsi="Arial Narrow" w:cs="Calibri"/>
        </w:rPr>
        <w:t>El modelo de contratación de personal especializado en dichas disciplinas para atender a la comunidad durante todo el año 2024, ha permitido que los procesos de formación se realicen de manera continua y con objetivos hacia la disminución de los factores de riesgo, prevención de enfermedades coronarias y apropiación del espacio público.</w:t>
      </w:r>
    </w:p>
    <w:p w14:paraId="429EC246" w14:textId="77777777" w:rsidR="002277D7" w:rsidRPr="00CD5455" w:rsidRDefault="002277D7" w:rsidP="002277D7">
      <w:pPr>
        <w:jc w:val="both"/>
        <w:rPr>
          <w:rFonts w:ascii="Arial Narrow" w:hAnsi="Arial Narrow" w:cs="Calibri"/>
        </w:rPr>
      </w:pPr>
    </w:p>
    <w:p w14:paraId="5F8FD670" w14:textId="4A2919B8" w:rsidR="002277D7" w:rsidRPr="00CD5455" w:rsidRDefault="002277D7" w:rsidP="002277D7">
      <w:pPr>
        <w:jc w:val="both"/>
        <w:rPr>
          <w:rFonts w:ascii="Arial Narrow" w:hAnsi="Arial Narrow" w:cs="Calibri"/>
        </w:rPr>
      </w:pPr>
      <w:r w:rsidRPr="00CD5455">
        <w:rPr>
          <w:rFonts w:ascii="Arial Narrow" w:hAnsi="Arial Narrow" w:cs="Calibri"/>
        </w:rPr>
        <w:t>En la actualidad el modelo que tiene la Localidad de Fontibón se ha convertido en referente para las demás localidades en materia de formación ya que la meta para el cuatrienio se logró superar con gran éxito</w:t>
      </w:r>
      <w:r w:rsidR="004469B9">
        <w:rPr>
          <w:rFonts w:ascii="Arial Narrow" w:hAnsi="Arial Narrow" w:cs="Calibri"/>
        </w:rPr>
        <w:t xml:space="preserve"> la expectativa</w:t>
      </w:r>
      <w:r w:rsidRPr="00CD5455">
        <w:rPr>
          <w:rFonts w:ascii="Arial Narrow" w:hAnsi="Arial Narrow" w:cs="Calibri"/>
        </w:rPr>
        <w:t>.</w:t>
      </w:r>
    </w:p>
    <w:p w14:paraId="2C226CD1" w14:textId="77777777" w:rsidR="002277D7" w:rsidRPr="00CD5455" w:rsidRDefault="002277D7" w:rsidP="002277D7">
      <w:pPr>
        <w:jc w:val="both"/>
        <w:rPr>
          <w:rFonts w:ascii="Arial Narrow" w:hAnsi="Arial Narrow" w:cs="Calibri"/>
        </w:rPr>
      </w:pPr>
    </w:p>
    <w:p w14:paraId="4DA3431C" w14:textId="77777777" w:rsidR="009225D9" w:rsidRPr="00CD5455" w:rsidRDefault="009225D9" w:rsidP="00CB3FE9">
      <w:pPr>
        <w:jc w:val="both"/>
        <w:rPr>
          <w:rFonts w:ascii="Arial Narrow" w:hAnsi="Arial Narrow" w:cs="Calibri"/>
        </w:rPr>
      </w:pPr>
    </w:p>
    <w:p w14:paraId="1F49672A" w14:textId="77777777" w:rsidR="00306BA5" w:rsidRPr="00CD5455" w:rsidRDefault="00306BA5" w:rsidP="00306BA5">
      <w:pPr>
        <w:jc w:val="both"/>
        <w:rPr>
          <w:rFonts w:ascii="Arial Narrow" w:hAnsi="Arial Narrow" w:cs="Calibri"/>
          <w:b/>
          <w:bCs/>
        </w:rPr>
      </w:pPr>
      <w:r w:rsidRPr="004469B9">
        <w:rPr>
          <w:rFonts w:ascii="Arial Narrow" w:hAnsi="Arial Narrow" w:cs="Calibri"/>
          <w:b/>
          <w:bCs/>
        </w:rPr>
        <w:t>Salud</w:t>
      </w:r>
    </w:p>
    <w:p w14:paraId="70AD92C7" w14:textId="15295464" w:rsidR="009225D9" w:rsidRPr="00CD5455" w:rsidRDefault="00306BA5" w:rsidP="00CB3FE9">
      <w:pPr>
        <w:jc w:val="both"/>
        <w:rPr>
          <w:rFonts w:ascii="Arial Narrow" w:hAnsi="Arial Narrow"/>
          <w:noProof/>
          <w:lang w:val="es-ES"/>
        </w:rPr>
      </w:pPr>
      <w:r w:rsidRPr="00CD5455">
        <w:rPr>
          <w:rFonts w:ascii="Arial Narrow" w:hAnsi="Arial Narrow"/>
          <w:noProof/>
          <w:lang w:val="es-ES"/>
        </w:rPr>
        <w:t xml:space="preserve">Desde </w:t>
      </w:r>
      <w:r w:rsidR="004469B9">
        <w:rPr>
          <w:rFonts w:ascii="Arial Narrow" w:hAnsi="Arial Narrow"/>
          <w:noProof/>
          <w:lang w:val="es-ES"/>
        </w:rPr>
        <w:t xml:space="preserve">el equipo de </w:t>
      </w:r>
      <w:r w:rsidRPr="00CD5455">
        <w:rPr>
          <w:rFonts w:ascii="Arial Narrow" w:hAnsi="Arial Narrow"/>
          <w:noProof/>
          <w:lang w:val="es-ES"/>
        </w:rPr>
        <w:t xml:space="preserve">salud </w:t>
      </w:r>
      <w:r w:rsidR="004469B9">
        <w:rPr>
          <w:rFonts w:ascii="Arial Narrow" w:hAnsi="Arial Narrow"/>
          <w:noProof/>
          <w:lang w:val="es-ES"/>
        </w:rPr>
        <w:t xml:space="preserve">del FDL, </w:t>
      </w:r>
      <w:r w:rsidRPr="00CD5455">
        <w:rPr>
          <w:rFonts w:ascii="Arial Narrow" w:hAnsi="Arial Narrow"/>
          <w:noProof/>
          <w:lang w:val="es-ES"/>
        </w:rPr>
        <w:t xml:space="preserve">se </w:t>
      </w:r>
      <w:r w:rsidR="004469B9">
        <w:rPr>
          <w:rFonts w:ascii="Arial Narrow" w:hAnsi="Arial Narrow"/>
          <w:noProof/>
          <w:lang w:val="es-ES"/>
        </w:rPr>
        <w:t xml:space="preserve">logró suscribir </w:t>
      </w:r>
      <w:r w:rsidRPr="00CD5455">
        <w:rPr>
          <w:rFonts w:ascii="Arial Narrow" w:hAnsi="Arial Narrow"/>
          <w:noProof/>
          <w:lang w:val="es-ES"/>
        </w:rPr>
        <w:t>el convenio interadministrativo CI 725-2024 el objetivo es beneficiar a 290 personas con discapacidad con la entrega de Dispositivos de Asistencia Personal- ayudas técnicas y vincular 100 personas cuidadoras, personas con discapacidad autocuidadoras en acciones complementarias en salud y el convenio CI 728-2024 el objetivo es beneficiar a 111 personas a las acciones desarrolladas desde los dispositivos de base comunitaria en respuesta al consumo de SPA,50 mujeres gestantes, niños y niñas, migrantes irregulares, vinculados en acciones de protección específica y detección temprana,127 personas en acciones complementarias de la estrategia territorial de salud anualmente, 50 personas a las acciones y estrategias de reconocimiento de los saberes ancestrales en medicina, 175 personas a las acciones y estrategias para la prevención del embarazo adolescente.</w:t>
      </w:r>
    </w:p>
    <w:p w14:paraId="42EABFA7" w14:textId="77777777" w:rsidR="005545C4" w:rsidRPr="00CD5455" w:rsidRDefault="005545C4" w:rsidP="005545C4">
      <w:pPr>
        <w:jc w:val="both"/>
        <w:rPr>
          <w:rFonts w:ascii="Arial Narrow" w:hAnsi="Arial Narrow" w:cs="Calibri"/>
          <w:b/>
          <w:bCs/>
        </w:rPr>
      </w:pPr>
    </w:p>
    <w:p w14:paraId="09CFB8E8" w14:textId="1DF23489" w:rsidR="00614917" w:rsidRPr="00CD5455" w:rsidRDefault="005545C4" w:rsidP="005545C4">
      <w:pPr>
        <w:jc w:val="both"/>
        <w:rPr>
          <w:rFonts w:ascii="Arial Narrow" w:hAnsi="Arial Narrow" w:cs="Calibri"/>
          <w:b/>
          <w:bCs/>
        </w:rPr>
      </w:pPr>
      <w:r w:rsidRPr="004469B9">
        <w:rPr>
          <w:rFonts w:ascii="Arial Narrow" w:hAnsi="Arial Narrow" w:cs="Calibri"/>
          <w:b/>
          <w:bCs/>
        </w:rPr>
        <w:t>Mujer y Género</w:t>
      </w:r>
      <w:r w:rsidRPr="00CD5455">
        <w:rPr>
          <w:rFonts w:ascii="Arial Narrow" w:hAnsi="Arial Narrow" w:cs="Calibri"/>
          <w:b/>
          <w:bCs/>
        </w:rPr>
        <w:t xml:space="preserve"> </w:t>
      </w:r>
    </w:p>
    <w:p w14:paraId="3E42499B" w14:textId="5BB89A27" w:rsidR="00614917" w:rsidRPr="00CD5455" w:rsidRDefault="00614917" w:rsidP="00614917">
      <w:pPr>
        <w:jc w:val="both"/>
        <w:rPr>
          <w:rFonts w:ascii="Arial Narrow" w:hAnsi="Arial Narrow" w:cs="Calibri"/>
        </w:rPr>
      </w:pPr>
      <w:r w:rsidRPr="00CD5455">
        <w:rPr>
          <w:rFonts w:ascii="Arial Narrow" w:hAnsi="Arial Narrow" w:cs="Calibri"/>
        </w:rPr>
        <w:t xml:space="preserve">Las acciones que se realizaron en articulación con el área de desarrollo </w:t>
      </w:r>
      <w:r w:rsidR="00BF228F" w:rsidRPr="00CD5455">
        <w:rPr>
          <w:rFonts w:ascii="Arial Narrow" w:hAnsi="Arial Narrow" w:cs="Calibri"/>
        </w:rPr>
        <w:t>económico</w:t>
      </w:r>
      <w:r w:rsidR="004469B9">
        <w:rPr>
          <w:rFonts w:ascii="Arial Narrow" w:hAnsi="Arial Narrow" w:cs="Calibri"/>
        </w:rPr>
        <w:t xml:space="preserve">, </w:t>
      </w:r>
      <w:r w:rsidRPr="00CD5455">
        <w:rPr>
          <w:rFonts w:ascii="Arial Narrow" w:hAnsi="Arial Narrow" w:cs="Calibri"/>
        </w:rPr>
        <w:t xml:space="preserve">responde al objetivo de desarrollo 1 – fin de la pobreza al realizar ferias de emprendimiento que permite a las mujeres promover la </w:t>
      </w:r>
      <w:r w:rsidR="00BF228F" w:rsidRPr="00CD5455">
        <w:rPr>
          <w:rFonts w:ascii="Arial Narrow" w:hAnsi="Arial Narrow" w:cs="Calibri"/>
        </w:rPr>
        <w:t>autonomía</w:t>
      </w:r>
      <w:r w:rsidRPr="00CD5455">
        <w:rPr>
          <w:rFonts w:ascii="Arial Narrow" w:hAnsi="Arial Narrow" w:cs="Calibri"/>
        </w:rPr>
        <w:t xml:space="preserve"> </w:t>
      </w:r>
      <w:r w:rsidR="00BF228F" w:rsidRPr="00CD5455">
        <w:rPr>
          <w:rFonts w:ascii="Arial Narrow" w:hAnsi="Arial Narrow" w:cs="Calibri"/>
        </w:rPr>
        <w:t>económica</w:t>
      </w:r>
      <w:r w:rsidRPr="00CD5455">
        <w:rPr>
          <w:rFonts w:ascii="Arial Narrow" w:hAnsi="Arial Narrow" w:cs="Calibri"/>
        </w:rPr>
        <w:t xml:space="preserve"> y reducir violencias al interior de los hogares.</w:t>
      </w:r>
    </w:p>
    <w:p w14:paraId="7E91C9BF" w14:textId="77777777" w:rsidR="00614917" w:rsidRPr="00CD5455" w:rsidRDefault="00614917" w:rsidP="00614917">
      <w:pPr>
        <w:jc w:val="both"/>
        <w:rPr>
          <w:rFonts w:ascii="Arial Narrow" w:hAnsi="Arial Narrow" w:cs="Calibri"/>
        </w:rPr>
      </w:pPr>
    </w:p>
    <w:p w14:paraId="28923108" w14:textId="6E2D70BF" w:rsidR="005545C4" w:rsidRPr="00CD5455" w:rsidRDefault="00614917" w:rsidP="005545C4">
      <w:pPr>
        <w:jc w:val="both"/>
        <w:rPr>
          <w:rFonts w:ascii="Arial Narrow" w:hAnsi="Arial Narrow" w:cs="Calibri"/>
          <w:b/>
          <w:bCs/>
        </w:rPr>
      </w:pPr>
      <w:r w:rsidRPr="00CD5455">
        <w:rPr>
          <w:rFonts w:ascii="Arial Narrow" w:hAnsi="Arial Narrow" w:cs="Calibri"/>
        </w:rPr>
        <w:t xml:space="preserve">Adicional a ello, el objetivo de desarrollo sostenible 5 – igualdad de género es implementado desde cada una de las acciones que se proyectan desde el área teniendo en cuenta que los ejercicios territoriales abordan </w:t>
      </w:r>
      <w:r w:rsidR="00BF228F" w:rsidRPr="00CD5455">
        <w:rPr>
          <w:rFonts w:ascii="Arial Narrow" w:hAnsi="Arial Narrow" w:cs="Calibri"/>
        </w:rPr>
        <w:t>temáticas</w:t>
      </w:r>
      <w:r w:rsidRPr="00CD5455">
        <w:rPr>
          <w:rFonts w:ascii="Arial Narrow" w:hAnsi="Arial Narrow" w:cs="Calibri"/>
        </w:rPr>
        <w:t xml:space="preserve"> relacionadas con prevención de violencias tanto en </w:t>
      </w:r>
      <w:r w:rsidR="00BF228F" w:rsidRPr="00CD5455">
        <w:rPr>
          <w:rFonts w:ascii="Arial Narrow" w:hAnsi="Arial Narrow" w:cs="Calibri"/>
        </w:rPr>
        <w:t>ámbitos</w:t>
      </w:r>
      <w:r w:rsidRPr="00CD5455">
        <w:rPr>
          <w:rFonts w:ascii="Arial Narrow" w:hAnsi="Arial Narrow" w:cs="Calibri"/>
        </w:rPr>
        <w:t xml:space="preserve"> públicos como privados en aras de erradicar los micromachismos que se presentan en las </w:t>
      </w:r>
      <w:r w:rsidR="00BF228F" w:rsidRPr="00CD5455">
        <w:rPr>
          <w:rFonts w:ascii="Arial Narrow" w:hAnsi="Arial Narrow" w:cs="Calibri"/>
        </w:rPr>
        <w:t>dinámicas</w:t>
      </w:r>
      <w:r w:rsidRPr="00CD5455">
        <w:rPr>
          <w:rFonts w:ascii="Arial Narrow" w:hAnsi="Arial Narrow" w:cs="Calibri"/>
        </w:rPr>
        <w:t xml:space="preserve"> cotidiana</w:t>
      </w:r>
    </w:p>
    <w:p w14:paraId="05910C51" w14:textId="77777777" w:rsidR="005545C4" w:rsidRPr="00CD5455" w:rsidRDefault="005545C4" w:rsidP="005545C4">
      <w:pPr>
        <w:jc w:val="both"/>
        <w:rPr>
          <w:rFonts w:ascii="Arial Narrow" w:hAnsi="Arial Narrow" w:cs="Calibri"/>
          <w:b/>
          <w:bCs/>
        </w:rPr>
      </w:pPr>
    </w:p>
    <w:p w14:paraId="27B432E9" w14:textId="77777777" w:rsidR="00E10303" w:rsidRPr="00CD5455" w:rsidRDefault="00E10303" w:rsidP="005545C4">
      <w:pPr>
        <w:jc w:val="both"/>
        <w:rPr>
          <w:rFonts w:ascii="Arial Narrow" w:hAnsi="Arial Narrow" w:cs="Calibri"/>
          <w:b/>
          <w:bCs/>
        </w:rPr>
      </w:pPr>
    </w:p>
    <w:p w14:paraId="11BE0D59" w14:textId="77777777" w:rsidR="00E10303" w:rsidRPr="00CD5455" w:rsidRDefault="00E10303" w:rsidP="005545C4">
      <w:pPr>
        <w:jc w:val="both"/>
        <w:rPr>
          <w:rFonts w:ascii="Arial Narrow" w:hAnsi="Arial Narrow" w:cs="Calibri"/>
          <w:b/>
          <w:bCs/>
        </w:rPr>
      </w:pPr>
    </w:p>
    <w:p w14:paraId="11FB067E" w14:textId="4439D0D4" w:rsidR="00E10303" w:rsidRPr="00CD5455" w:rsidRDefault="00E10303" w:rsidP="005545C4">
      <w:pPr>
        <w:jc w:val="both"/>
        <w:rPr>
          <w:rFonts w:ascii="Arial Narrow" w:hAnsi="Arial Narrow" w:cs="Calibri"/>
          <w:b/>
          <w:bCs/>
        </w:rPr>
      </w:pPr>
    </w:p>
    <w:p w14:paraId="0AD0ED77" w14:textId="77777777" w:rsidR="00E10303" w:rsidRPr="00CD5455" w:rsidRDefault="00E10303" w:rsidP="005545C4">
      <w:pPr>
        <w:jc w:val="both"/>
        <w:rPr>
          <w:rFonts w:ascii="Arial Narrow" w:hAnsi="Arial Narrow" w:cs="Calibri"/>
          <w:b/>
          <w:bCs/>
        </w:rPr>
      </w:pPr>
    </w:p>
    <w:p w14:paraId="4FA84FFB" w14:textId="3FB5B103" w:rsidR="00E10303" w:rsidRPr="00CD5455" w:rsidRDefault="00E10303" w:rsidP="005545C4">
      <w:pPr>
        <w:jc w:val="both"/>
        <w:rPr>
          <w:rFonts w:ascii="Arial Narrow" w:hAnsi="Arial Narrow" w:cs="Calibri"/>
          <w:b/>
          <w:bCs/>
        </w:rPr>
      </w:pPr>
      <w:r w:rsidRPr="00F20D70">
        <w:rPr>
          <w:rFonts w:ascii="Arial Narrow" w:hAnsi="Arial Narrow" w:cs="Calibri"/>
          <w:b/>
          <w:bCs/>
        </w:rPr>
        <w:t>Infraestructura</w:t>
      </w:r>
    </w:p>
    <w:p w14:paraId="16652AB8" w14:textId="77777777" w:rsidR="00E10303" w:rsidRPr="00CD5455" w:rsidRDefault="00E10303" w:rsidP="00E10303">
      <w:pPr>
        <w:jc w:val="both"/>
        <w:rPr>
          <w:rFonts w:ascii="Arial Narrow" w:hAnsi="Arial Narrow" w:cs="Calibri"/>
        </w:rPr>
      </w:pPr>
      <w:r w:rsidRPr="00CD5455">
        <w:rPr>
          <w:rFonts w:ascii="Arial Narrow" w:hAnsi="Arial Narrow" w:cs="Calibri"/>
        </w:rPr>
        <w:t>Los avances más destacados del proyecto 1770 en 2024 se centran en una inversión significativa y una fuerte articulación comunitaria:</w:t>
      </w:r>
    </w:p>
    <w:p w14:paraId="4224A159" w14:textId="77777777" w:rsidR="00E10303" w:rsidRPr="00CD5455" w:rsidRDefault="00E10303" w:rsidP="00E10303">
      <w:pPr>
        <w:jc w:val="both"/>
        <w:rPr>
          <w:rFonts w:ascii="Arial Narrow" w:hAnsi="Arial Narrow" w:cs="Calibri"/>
        </w:rPr>
      </w:pPr>
    </w:p>
    <w:p w14:paraId="124E9845" w14:textId="2709466E" w:rsidR="00E10303" w:rsidRPr="00CD5455" w:rsidRDefault="00E10303" w:rsidP="00E10303">
      <w:pPr>
        <w:jc w:val="both"/>
        <w:rPr>
          <w:rFonts w:ascii="Arial Narrow" w:hAnsi="Arial Narrow" w:cs="Calibri"/>
        </w:rPr>
      </w:pPr>
      <w:r w:rsidRPr="00CD5455">
        <w:rPr>
          <w:rFonts w:ascii="Arial Narrow" w:hAnsi="Arial Narrow" w:cs="Calibri"/>
        </w:rPr>
        <w:t>Inversión estratégica para el impacto: Se adjudicó el contrato COP 736-2024 por más de mil millones de pesos ($1.009.662.847) para la intervención integral de tres parques clave en Fontibón. Esta acción priorizó los espacios con mayor afluencia, maximizando el beneficio para la comunidad y estableciendo una base sólida para futuros mejoramientos.</w:t>
      </w:r>
    </w:p>
    <w:p w14:paraId="6C3446BC" w14:textId="77777777" w:rsidR="00E10303" w:rsidRPr="00CD5455" w:rsidRDefault="00E10303" w:rsidP="00E10303">
      <w:pPr>
        <w:jc w:val="both"/>
        <w:rPr>
          <w:rFonts w:ascii="Arial Narrow" w:hAnsi="Arial Narrow" w:cs="Calibri"/>
        </w:rPr>
      </w:pPr>
    </w:p>
    <w:p w14:paraId="374F87D2" w14:textId="02DE40E8" w:rsidR="00E10303" w:rsidRPr="00CD5455" w:rsidRDefault="00E10303" w:rsidP="00E10303">
      <w:pPr>
        <w:jc w:val="both"/>
        <w:rPr>
          <w:rFonts w:ascii="Arial Narrow" w:hAnsi="Arial Narrow" w:cs="Calibri"/>
        </w:rPr>
      </w:pPr>
      <w:r w:rsidRPr="00CD5455">
        <w:rPr>
          <w:rFonts w:ascii="Arial Narrow" w:hAnsi="Arial Narrow" w:cs="Calibri"/>
        </w:rPr>
        <w:t>Empoderamiento y colaboración comunitaria: A través de la orden de compra No. 140404, el FDLF destinó $650.000.000 al embellecimiento directo de 13 parques, involucrando activamente a las juntas de acción comunal en la identificación y satisfacción de sus necesidades. Adicionalmente, se logró la intervención de 12 parques mediante un esfuerzo coordinado con la comunidad, grupos culturales y entidades distritales, demostrando un compromiso con la participación ciudadana y la recuperación colectiva de espacios públicos.</w:t>
      </w:r>
    </w:p>
    <w:p w14:paraId="5C776B69" w14:textId="77777777" w:rsidR="00E10303" w:rsidRPr="00CD5455" w:rsidRDefault="00E10303" w:rsidP="00E10303">
      <w:pPr>
        <w:jc w:val="both"/>
        <w:rPr>
          <w:rFonts w:ascii="Arial Narrow" w:hAnsi="Arial Narrow" w:cs="Calibri"/>
        </w:rPr>
      </w:pPr>
    </w:p>
    <w:p w14:paraId="26510174" w14:textId="77777777" w:rsidR="00E10303" w:rsidRPr="00CD5455" w:rsidRDefault="00E10303" w:rsidP="00E10303">
      <w:pPr>
        <w:jc w:val="both"/>
        <w:rPr>
          <w:rFonts w:ascii="Arial Narrow" w:hAnsi="Arial Narrow" w:cs="Calibri"/>
        </w:rPr>
      </w:pPr>
      <w:r w:rsidRPr="00CD5455">
        <w:rPr>
          <w:rFonts w:ascii="Arial Narrow" w:hAnsi="Arial Narrow" w:cs="Calibri"/>
        </w:rPr>
        <w:t>Los avances clave del proyecto 1780 en 2024 incluyen:</w:t>
      </w:r>
    </w:p>
    <w:p w14:paraId="0CB1765E" w14:textId="77777777" w:rsidR="00E10303" w:rsidRPr="00CD5455" w:rsidRDefault="00E10303" w:rsidP="00E10303">
      <w:pPr>
        <w:jc w:val="both"/>
        <w:rPr>
          <w:rFonts w:ascii="Arial Narrow" w:hAnsi="Arial Narrow" w:cs="Calibri"/>
        </w:rPr>
      </w:pPr>
    </w:p>
    <w:p w14:paraId="0F16A29B" w14:textId="1C84C2A5" w:rsidR="00E10303" w:rsidRPr="00CD5455" w:rsidRDefault="00E10303" w:rsidP="00E10303">
      <w:pPr>
        <w:jc w:val="both"/>
        <w:rPr>
          <w:rFonts w:ascii="Arial Narrow" w:hAnsi="Arial Narrow" w:cs="Calibri"/>
        </w:rPr>
      </w:pPr>
      <w:r w:rsidRPr="00CD5455">
        <w:rPr>
          <w:rFonts w:ascii="Arial Narrow" w:hAnsi="Arial Narrow" w:cs="Calibri"/>
        </w:rPr>
        <w:t>Superación de metas en espacio público: Con el contrato COP 711-2024, se construirán 3644 m2 de espacio público, excediendo la meta de 1663 m2 establecida en el POAI.</w:t>
      </w:r>
    </w:p>
    <w:p w14:paraId="7268DF75" w14:textId="77777777" w:rsidR="00E10303" w:rsidRPr="00CD5455" w:rsidRDefault="00E10303" w:rsidP="00E10303">
      <w:pPr>
        <w:jc w:val="both"/>
        <w:rPr>
          <w:rFonts w:ascii="Arial Narrow" w:hAnsi="Arial Narrow" w:cs="Calibri"/>
        </w:rPr>
      </w:pPr>
    </w:p>
    <w:p w14:paraId="3C5192D3" w14:textId="2E286536" w:rsidR="00E10303" w:rsidRPr="00CD5455" w:rsidRDefault="00E10303" w:rsidP="00E10303">
      <w:pPr>
        <w:jc w:val="both"/>
        <w:rPr>
          <w:rFonts w:ascii="Arial Narrow" w:hAnsi="Arial Narrow" w:cs="Calibri"/>
        </w:rPr>
      </w:pPr>
      <w:r w:rsidRPr="00CD5455">
        <w:rPr>
          <w:rFonts w:ascii="Arial Narrow" w:hAnsi="Arial Narrow" w:cs="Calibri"/>
        </w:rPr>
        <w:t>Expansión de la intervención vial: El contrato COP 379-2024, con una inversión inicial de $7.575.704.741, fue ampliado para intervenir un total de 17 segmentos viales gracias a una adición de $4.238.256.424.</w:t>
      </w:r>
    </w:p>
    <w:p w14:paraId="207A844B" w14:textId="77777777" w:rsidR="00E10303" w:rsidRPr="00CD5455" w:rsidRDefault="00E10303" w:rsidP="00E10303">
      <w:pPr>
        <w:jc w:val="both"/>
        <w:rPr>
          <w:rFonts w:ascii="Arial Narrow" w:hAnsi="Arial Narrow" w:cs="Calibri"/>
        </w:rPr>
      </w:pPr>
    </w:p>
    <w:p w14:paraId="1731EA58" w14:textId="798BAB61" w:rsidR="00E10303" w:rsidRPr="00CD5455" w:rsidRDefault="00E10303" w:rsidP="00E10303">
      <w:pPr>
        <w:jc w:val="both"/>
        <w:rPr>
          <w:rFonts w:ascii="Arial Narrow" w:hAnsi="Arial Narrow" w:cs="Calibri"/>
        </w:rPr>
      </w:pPr>
      <w:r w:rsidRPr="00CD5455">
        <w:rPr>
          <w:rFonts w:ascii="Arial Narrow" w:hAnsi="Arial Narrow" w:cs="Calibri"/>
        </w:rPr>
        <w:t>Avance significativo en malla vial: Se alcanzaron 12.58 km/carril de malla vial intervenida en el cuatrienio.</w:t>
      </w:r>
    </w:p>
    <w:p w14:paraId="70F7F52D" w14:textId="77777777" w:rsidR="00E10303" w:rsidRPr="00CD5455" w:rsidRDefault="00E10303" w:rsidP="00E10303">
      <w:pPr>
        <w:jc w:val="both"/>
        <w:rPr>
          <w:rFonts w:ascii="Arial Narrow" w:hAnsi="Arial Narrow" w:cs="Calibri"/>
        </w:rPr>
      </w:pPr>
    </w:p>
    <w:p w14:paraId="7385BCED" w14:textId="298B1DC0" w:rsidR="00E10303" w:rsidRPr="00CD5455" w:rsidRDefault="00E10303" w:rsidP="00E10303">
      <w:pPr>
        <w:jc w:val="both"/>
        <w:rPr>
          <w:rFonts w:ascii="Arial Narrow" w:hAnsi="Arial Narrow" w:cs="Calibri"/>
        </w:rPr>
      </w:pPr>
      <w:r w:rsidRPr="00CD5455">
        <w:rPr>
          <w:rFonts w:ascii="Arial Narrow" w:hAnsi="Arial Narrow" w:cs="Calibri"/>
        </w:rPr>
        <w:t>Mejora de la infraestructura para puentes: Se intervienen 950 m2 de puentes vehiculares y peatonales, superando la meta de 869 m2, a través de la adición y prórroga de la orden de compra N°117787 de 2023.</w:t>
      </w:r>
    </w:p>
    <w:p w14:paraId="6CADBA6B" w14:textId="77777777" w:rsidR="00E10303" w:rsidRPr="00CD5455" w:rsidRDefault="00E10303" w:rsidP="00E10303">
      <w:pPr>
        <w:jc w:val="both"/>
        <w:rPr>
          <w:rFonts w:ascii="Arial Narrow" w:hAnsi="Arial Narrow" w:cs="Calibri"/>
        </w:rPr>
      </w:pPr>
    </w:p>
    <w:p w14:paraId="4110034D" w14:textId="38548F37" w:rsidR="005545C4" w:rsidRPr="00F20D70" w:rsidRDefault="00E10303" w:rsidP="00972738">
      <w:pPr>
        <w:jc w:val="both"/>
        <w:rPr>
          <w:rFonts w:ascii="Arial Narrow" w:hAnsi="Arial Narrow" w:cs="Calibri"/>
        </w:rPr>
      </w:pPr>
      <w:r w:rsidRPr="00CD5455">
        <w:rPr>
          <w:rFonts w:ascii="Arial Narrow" w:hAnsi="Arial Narrow" w:cs="Calibri"/>
        </w:rPr>
        <w:t>Impulso a la ciclo-infraestructura: Se intervinieron 1.644 ml de ciclo-infraestructura, sobrepasando la meta de 605 ml, gracias a la continuidad en la contratación de personal y la prórroga de la orden de compra N°117787 de 2023.</w:t>
      </w:r>
    </w:p>
    <w:p w14:paraId="6E9ABED6" w14:textId="77777777" w:rsidR="00736992" w:rsidRPr="00877B27" w:rsidRDefault="00736992" w:rsidP="00972738">
      <w:pPr>
        <w:jc w:val="both"/>
        <w:rPr>
          <w:rFonts w:ascii="Arial Narrow" w:hAnsi="Arial Narrow"/>
          <w:noProof/>
          <w:lang w:val="pt-PT"/>
        </w:rPr>
      </w:pPr>
    </w:p>
    <w:p w14:paraId="020AF89F" w14:textId="77777777" w:rsidR="00736992" w:rsidRPr="00877B27" w:rsidRDefault="00736992" w:rsidP="00972738">
      <w:pPr>
        <w:jc w:val="both"/>
        <w:rPr>
          <w:rFonts w:ascii="Arial Narrow" w:hAnsi="Arial Narrow"/>
          <w:noProof/>
          <w:lang w:val="pt-PT"/>
        </w:rPr>
      </w:pPr>
    </w:p>
    <w:p w14:paraId="1C877674" w14:textId="77777777" w:rsidR="00736992" w:rsidRDefault="00736992" w:rsidP="00972738">
      <w:pPr>
        <w:jc w:val="both"/>
        <w:rPr>
          <w:rFonts w:ascii="Arial Narrow" w:hAnsi="Arial Narrow"/>
          <w:noProof/>
          <w:lang w:val="pt-PT"/>
        </w:rPr>
      </w:pPr>
    </w:p>
    <w:p w14:paraId="5806CEBB" w14:textId="77777777" w:rsidR="00215E89" w:rsidRDefault="00215E89" w:rsidP="00972738">
      <w:pPr>
        <w:jc w:val="both"/>
        <w:rPr>
          <w:rFonts w:ascii="Arial Narrow" w:hAnsi="Arial Narrow"/>
          <w:noProof/>
          <w:lang w:val="pt-PT"/>
        </w:rPr>
      </w:pPr>
    </w:p>
    <w:p w14:paraId="5E99C977" w14:textId="77777777" w:rsidR="00215E89" w:rsidRPr="00877B27" w:rsidRDefault="00215E89" w:rsidP="00972738">
      <w:pPr>
        <w:jc w:val="both"/>
        <w:rPr>
          <w:rFonts w:ascii="Arial Narrow" w:hAnsi="Arial Narrow"/>
          <w:noProof/>
          <w:lang w:val="pt-PT"/>
        </w:rPr>
      </w:pPr>
    </w:p>
    <w:p w14:paraId="0C882F70" w14:textId="4CD2B485" w:rsidR="00736992" w:rsidRPr="00877B27" w:rsidRDefault="00736992" w:rsidP="00736992">
      <w:pPr>
        <w:jc w:val="both"/>
        <w:rPr>
          <w:rFonts w:ascii="Arial Narrow" w:hAnsi="Arial Narrow" w:cs="Calibri"/>
          <w:b/>
          <w:bCs/>
          <w:i/>
          <w:iCs/>
          <w:lang w:val="pt-PT"/>
        </w:rPr>
      </w:pPr>
      <w:r w:rsidRPr="00215E89">
        <w:rPr>
          <w:rFonts w:ascii="Arial Narrow" w:hAnsi="Arial Narrow" w:cs="Calibri"/>
          <w:b/>
          <w:bCs/>
          <w:i/>
          <w:iCs/>
          <w:lang w:val="pt-PT"/>
        </w:rPr>
        <w:lastRenderedPageBreak/>
        <w:t>Subsidio C</w:t>
      </w:r>
    </w:p>
    <w:p w14:paraId="65ECC676" w14:textId="4A4BBA5A" w:rsidR="00736992" w:rsidRPr="00CD5455" w:rsidRDefault="00736992" w:rsidP="00736992">
      <w:pPr>
        <w:jc w:val="both"/>
        <w:rPr>
          <w:rFonts w:ascii="Arial Narrow" w:hAnsi="Arial Narrow" w:cs="Calibri"/>
        </w:rPr>
      </w:pPr>
      <w:r w:rsidRPr="00CD5455">
        <w:rPr>
          <w:rFonts w:ascii="Arial Narrow" w:hAnsi="Arial Narrow" w:cs="Calibri"/>
        </w:rPr>
        <w:t xml:space="preserve">El proyecto aportó a la reducción de la desigualdad pues sostuvo para 2024 la cobertura de personas mayores beneficiarias que recibieron el soporte monetario y social del apoyo económico tipo C. Fortaleció la autonomía de la persona mayor en tanto la dependencia económica total de su núcleo familiar, social o comunitario se ve </w:t>
      </w:r>
      <w:r w:rsidR="00474A07" w:rsidRPr="00CD5455">
        <w:rPr>
          <w:rFonts w:ascii="Arial Narrow" w:hAnsi="Arial Narrow" w:cs="Calibri"/>
        </w:rPr>
        <w:t>disminuida</w:t>
      </w:r>
      <w:r w:rsidRPr="00CD5455">
        <w:rPr>
          <w:rFonts w:ascii="Arial Narrow" w:hAnsi="Arial Narrow" w:cs="Calibri"/>
        </w:rPr>
        <w:t>, cuando se apoyan en este soporte monetario.</w:t>
      </w:r>
    </w:p>
    <w:p w14:paraId="47542461" w14:textId="77777777" w:rsidR="00DE43A4" w:rsidRPr="00877B27" w:rsidRDefault="00DE43A4" w:rsidP="00736992">
      <w:pPr>
        <w:jc w:val="both"/>
        <w:rPr>
          <w:rFonts w:ascii="Arial Narrow" w:hAnsi="Arial Narrow" w:cs="Calibri"/>
          <w:b/>
          <w:bCs/>
          <w:i/>
          <w:iCs/>
          <w:lang w:val="pt-PT"/>
        </w:rPr>
      </w:pPr>
    </w:p>
    <w:p w14:paraId="25AA5CF0" w14:textId="6E81DBE7" w:rsidR="0023429E" w:rsidRPr="00CD5455" w:rsidRDefault="0023429E" w:rsidP="00736992">
      <w:pPr>
        <w:jc w:val="both"/>
        <w:rPr>
          <w:rFonts w:ascii="Arial Narrow" w:hAnsi="Arial Narrow" w:cs="Calibri"/>
          <w:b/>
          <w:bCs/>
          <w:i/>
          <w:iCs/>
        </w:rPr>
      </w:pPr>
      <w:r w:rsidRPr="004050A4">
        <w:rPr>
          <w:rFonts w:ascii="Arial Narrow" w:hAnsi="Arial Narrow" w:cs="Calibri"/>
          <w:b/>
          <w:bCs/>
          <w:i/>
          <w:iCs/>
        </w:rPr>
        <w:t>Desarrollo Económico</w:t>
      </w:r>
      <w:r w:rsidRPr="00CD5455">
        <w:rPr>
          <w:rFonts w:ascii="Arial Narrow" w:hAnsi="Arial Narrow" w:cs="Calibri"/>
          <w:b/>
          <w:bCs/>
          <w:i/>
          <w:iCs/>
        </w:rPr>
        <w:t xml:space="preserve"> </w:t>
      </w:r>
    </w:p>
    <w:p w14:paraId="5612E67B" w14:textId="77777777" w:rsidR="0023429E" w:rsidRPr="00CD5455" w:rsidRDefault="0023429E" w:rsidP="0023429E">
      <w:pPr>
        <w:jc w:val="both"/>
        <w:rPr>
          <w:rFonts w:ascii="Arial Narrow" w:hAnsi="Arial Narrow" w:cs="Calibri"/>
        </w:rPr>
      </w:pPr>
      <w:r w:rsidRPr="00CD5455">
        <w:rPr>
          <w:rFonts w:ascii="Arial Narrow" w:hAnsi="Arial Narrow" w:cs="Calibri"/>
        </w:rPr>
        <w:t>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p w14:paraId="2E20D420" w14:textId="77777777" w:rsidR="0023429E" w:rsidRPr="00CD5455" w:rsidRDefault="0023429E" w:rsidP="0023429E">
      <w:pPr>
        <w:jc w:val="both"/>
        <w:rPr>
          <w:rFonts w:ascii="Arial Narrow" w:hAnsi="Arial Narrow" w:cs="Calibri"/>
        </w:rPr>
      </w:pPr>
    </w:p>
    <w:p w14:paraId="135215BB" w14:textId="5BA7FAB2" w:rsidR="0023429E" w:rsidRPr="00CD5455" w:rsidRDefault="0023429E" w:rsidP="0023429E">
      <w:pPr>
        <w:jc w:val="both"/>
        <w:rPr>
          <w:rFonts w:ascii="Arial Narrow" w:hAnsi="Arial Narrow" w:cs="Calibri"/>
        </w:rPr>
      </w:pPr>
      <w:r w:rsidRPr="00CD5455">
        <w:rPr>
          <w:rFonts w:ascii="Arial Narrow" w:hAnsi="Arial Narrow" w:cs="Calibri"/>
        </w:rPr>
        <w:t xml:space="preserve">Los avances del </w:t>
      </w:r>
      <w:r w:rsidR="00727F19">
        <w:rPr>
          <w:rFonts w:ascii="Arial Narrow" w:hAnsi="Arial Narrow" w:cs="Calibri"/>
        </w:rPr>
        <w:t>equipo</w:t>
      </w:r>
      <w:r w:rsidRPr="00CD5455">
        <w:rPr>
          <w:rFonts w:ascii="Arial Narrow" w:hAnsi="Arial Narrow" w:cs="Calibri"/>
        </w:rPr>
        <w:t xml:space="preserve"> de Desarrollo Económico en el marco de los Objetivos de Desarrollo Sostenible ODS, se ven reflejados, en la realización de ferias tanto de empleo como de emprendimiento que </w:t>
      </w:r>
      <w:r w:rsidR="00474A07" w:rsidRPr="00CD5455">
        <w:rPr>
          <w:rFonts w:ascii="Arial Narrow" w:hAnsi="Arial Narrow" w:cs="Calibri"/>
        </w:rPr>
        <w:t>pretenden,</w:t>
      </w:r>
      <w:r w:rsidRPr="00CD5455">
        <w:rPr>
          <w:rFonts w:ascii="Arial Narrow" w:hAnsi="Arial Narrow" w:cs="Calibri"/>
        </w:rPr>
        <w:t xml:space="preserve"> por un lado, mejorar los índices de empleabilidad de la localidad haciendo énfasis en el empleo digno como por otro, estimular el emprendimiento y la creatividad.</w:t>
      </w:r>
    </w:p>
    <w:p w14:paraId="77989A0D" w14:textId="77777777" w:rsidR="0023429E" w:rsidRPr="00CD5455" w:rsidRDefault="0023429E" w:rsidP="0023429E">
      <w:pPr>
        <w:jc w:val="both"/>
        <w:rPr>
          <w:rFonts w:ascii="Arial Narrow" w:hAnsi="Arial Narrow" w:cs="Calibri"/>
        </w:rPr>
      </w:pPr>
    </w:p>
    <w:p w14:paraId="345AD664" w14:textId="15BAA965" w:rsidR="0023429E" w:rsidRPr="00CD5455" w:rsidRDefault="0023429E" w:rsidP="0023429E">
      <w:pPr>
        <w:jc w:val="both"/>
        <w:rPr>
          <w:rFonts w:ascii="Arial Narrow" w:hAnsi="Arial Narrow" w:cs="Calibri"/>
        </w:rPr>
      </w:pPr>
      <w:r w:rsidRPr="00CD5455">
        <w:rPr>
          <w:rFonts w:ascii="Arial Narrow" w:hAnsi="Arial Narrow" w:cs="Calibri"/>
        </w:rPr>
        <w:t xml:space="preserve">De igual manera los proyectos de inversión implementados que </w:t>
      </w:r>
      <w:r w:rsidR="00474A07" w:rsidRPr="00CD5455">
        <w:rPr>
          <w:rFonts w:ascii="Arial Narrow" w:hAnsi="Arial Narrow" w:cs="Calibri"/>
        </w:rPr>
        <w:t>buscan,</w:t>
      </w:r>
      <w:r w:rsidRPr="00CD5455">
        <w:rPr>
          <w:rFonts w:ascii="Arial Narrow" w:hAnsi="Arial Narrow" w:cs="Calibri"/>
        </w:rPr>
        <w:t xml:space="preserve"> el fortalecimiento de habilidades y competencias en los emprendedores y Mipymes de la Localidad, </w:t>
      </w:r>
      <w:r w:rsidR="00474A07" w:rsidRPr="00CD5455">
        <w:rPr>
          <w:rFonts w:ascii="Arial Narrow" w:hAnsi="Arial Narrow" w:cs="Calibri"/>
        </w:rPr>
        <w:t>así</w:t>
      </w:r>
      <w:r w:rsidRPr="00CD5455">
        <w:rPr>
          <w:rFonts w:ascii="Arial Narrow" w:hAnsi="Arial Narrow" w:cs="Calibri"/>
        </w:rPr>
        <w:t xml:space="preserve"> como fortalecer el proceso </w:t>
      </w:r>
      <w:r w:rsidR="00474A07" w:rsidRPr="00CD5455">
        <w:rPr>
          <w:rFonts w:ascii="Arial Narrow" w:hAnsi="Arial Narrow" w:cs="Calibri"/>
        </w:rPr>
        <w:t>productivo,</w:t>
      </w:r>
      <w:r w:rsidRPr="00CD5455">
        <w:rPr>
          <w:rFonts w:ascii="Arial Narrow" w:hAnsi="Arial Narrow" w:cs="Calibri"/>
        </w:rPr>
        <w:t xml:space="preserve"> mejorar la oferta y estimular la escalabilidad de los negocios.</w:t>
      </w:r>
    </w:p>
    <w:p w14:paraId="68AEE509" w14:textId="77777777" w:rsidR="0023429E" w:rsidRPr="00CD5455" w:rsidRDefault="0023429E" w:rsidP="0023429E">
      <w:pPr>
        <w:jc w:val="both"/>
        <w:rPr>
          <w:rFonts w:ascii="Arial Narrow" w:hAnsi="Arial Narrow" w:cs="Calibri"/>
        </w:rPr>
      </w:pPr>
    </w:p>
    <w:p w14:paraId="343660FE" w14:textId="6DF801C3" w:rsidR="0023429E" w:rsidRPr="00CD5455" w:rsidRDefault="0023429E" w:rsidP="0023429E">
      <w:pPr>
        <w:jc w:val="both"/>
        <w:rPr>
          <w:rFonts w:ascii="Arial Narrow" w:hAnsi="Arial Narrow" w:cs="Calibri"/>
        </w:rPr>
      </w:pPr>
      <w:r w:rsidRPr="00CD5455">
        <w:rPr>
          <w:rFonts w:ascii="Arial Narrow" w:hAnsi="Arial Narrow" w:cs="Calibri"/>
        </w:rPr>
        <w:t xml:space="preserve">Finalmente, el impulso de la innovación como parte del sistema de gestión de </w:t>
      </w:r>
      <w:r w:rsidR="00474A07" w:rsidRPr="00CD5455">
        <w:rPr>
          <w:rFonts w:ascii="Arial Narrow" w:hAnsi="Arial Narrow" w:cs="Calibri"/>
        </w:rPr>
        <w:t>las unidades productivas</w:t>
      </w:r>
      <w:r w:rsidRPr="00CD5455">
        <w:rPr>
          <w:rFonts w:ascii="Arial Narrow" w:hAnsi="Arial Narrow" w:cs="Calibri"/>
        </w:rPr>
        <w:t>, busca su competitiva y valor agregado en el mercado.</w:t>
      </w:r>
    </w:p>
    <w:p w14:paraId="78D8648E" w14:textId="7394F05D" w:rsidR="0023429E" w:rsidRPr="00CD5455" w:rsidRDefault="0023429E" w:rsidP="0023429E">
      <w:pPr>
        <w:jc w:val="both"/>
        <w:rPr>
          <w:rFonts w:ascii="Arial Narrow" w:hAnsi="Arial Narrow" w:cs="Calibri"/>
          <w:b/>
          <w:bCs/>
          <w:i/>
          <w:iCs/>
        </w:rPr>
      </w:pPr>
    </w:p>
    <w:p w14:paraId="3498E8C3" w14:textId="5649738D" w:rsidR="00DB0A13" w:rsidRPr="00727F19" w:rsidRDefault="00DB0A13" w:rsidP="00DB0A13">
      <w:pPr>
        <w:jc w:val="both"/>
        <w:rPr>
          <w:rFonts w:ascii="Arial Narrow" w:hAnsi="Arial Narrow" w:cs="Calibri"/>
          <w:b/>
          <w:bCs/>
          <w:i/>
          <w:iCs/>
          <w:lang w:val="es-ES"/>
        </w:rPr>
      </w:pPr>
      <w:r w:rsidRPr="00727F19">
        <w:rPr>
          <w:rFonts w:ascii="Arial Narrow" w:hAnsi="Arial Narrow" w:cs="Calibri"/>
          <w:b/>
          <w:bCs/>
          <w:i/>
          <w:iCs/>
          <w:lang w:val="es-ES"/>
        </w:rPr>
        <w:t>Paz memoria y reconciliación</w:t>
      </w:r>
    </w:p>
    <w:p w14:paraId="74CF5DE6" w14:textId="34514C54" w:rsidR="00DB0A13" w:rsidRPr="002D03FA" w:rsidRDefault="00DB0A13" w:rsidP="0023429E">
      <w:pPr>
        <w:jc w:val="both"/>
        <w:rPr>
          <w:rFonts w:ascii="Arial Narrow" w:hAnsi="Arial Narrow" w:cs="Calibri"/>
          <w:lang w:val="es-ES"/>
        </w:rPr>
      </w:pPr>
      <w:r w:rsidRPr="00CD5455">
        <w:rPr>
          <w:rFonts w:ascii="Arial Narrow" w:hAnsi="Arial Narrow" w:cs="Calibri"/>
          <w:lang w:val="es-ES"/>
        </w:rPr>
        <w:t xml:space="preserve">Entorno a la esfera de Paz de los ODS, el proyecto de inversión 1773 </w:t>
      </w:r>
      <w:r w:rsidRPr="00CD5455">
        <w:rPr>
          <w:rFonts w:ascii="Arial Narrow" w:hAnsi="Arial Narrow" w:cs="Calibri"/>
          <w:lang w:val="es-CO"/>
        </w:rPr>
        <w:t xml:space="preserve">Un nuevo contrato para construir paz y reconciliación en Fontibón y su meta plan “Vincular 800 Personas a procesos de construcción de memoria, verdad, reparación integral a víctimas, paz y reconciliación durante el cuatrienio”, ha dirigido su esfuerzo a </w:t>
      </w:r>
      <w:r w:rsidRPr="00CD5455">
        <w:rPr>
          <w:rFonts w:ascii="Arial Narrow" w:hAnsi="Arial Narrow" w:cs="Calibri"/>
        </w:rPr>
        <w:t xml:space="preserve">la construcción de paz, memoria y reconciliación como un requisito fundamental para el desarrollo social y económico en la localidad de Fontibón, lo que permite aportar al logro del ODS 16 </w:t>
      </w:r>
      <w:r w:rsidRPr="00CD5455">
        <w:rPr>
          <w:rFonts w:ascii="Arial Narrow" w:hAnsi="Arial Narrow" w:cs="Calibri"/>
          <w:lang w:val="es-CO"/>
        </w:rPr>
        <w:t>Paz, justicia e instituciones, sólidas y a</w:t>
      </w:r>
      <w:r w:rsidR="00474A07">
        <w:rPr>
          <w:rFonts w:ascii="Arial Narrow" w:hAnsi="Arial Narrow" w:cs="Calibri"/>
          <w:lang w:val="es-CO"/>
        </w:rPr>
        <w:t xml:space="preserve"> la </w:t>
      </w:r>
      <w:r w:rsidRPr="00CD5455">
        <w:rPr>
          <w:rFonts w:ascii="Arial Narrow" w:hAnsi="Arial Narrow" w:cs="Calibri"/>
          <w:lang w:val="es-CO"/>
        </w:rPr>
        <w:t xml:space="preserve"> meta 16.3 Promover el estado de derecho en los planos nacional e internacional y garantizar la igualdad en el acceso a la justicia para todos.</w:t>
      </w:r>
    </w:p>
    <w:p w14:paraId="01DE7C0C" w14:textId="77777777" w:rsidR="00736992" w:rsidRPr="00CD5455" w:rsidRDefault="00736992" w:rsidP="00972738">
      <w:pPr>
        <w:jc w:val="both"/>
        <w:rPr>
          <w:rFonts w:ascii="Arial Narrow" w:hAnsi="Arial Narrow"/>
          <w:noProof/>
          <w:lang w:val="es-ES"/>
        </w:rPr>
      </w:pPr>
    </w:p>
    <w:p w14:paraId="3BEF45AE" w14:textId="2DEA0E9B" w:rsidR="00474A07" w:rsidRPr="00CD5455" w:rsidRDefault="00BB3442" w:rsidP="00BB3442">
      <w:pPr>
        <w:jc w:val="both"/>
        <w:rPr>
          <w:rFonts w:ascii="Arial Narrow" w:hAnsi="Arial Narrow"/>
          <w:b/>
          <w:bCs/>
          <w:noProof/>
          <w:lang w:val="es-ES"/>
        </w:rPr>
      </w:pPr>
      <w:r w:rsidRPr="002D03FA">
        <w:rPr>
          <w:rFonts w:ascii="Arial Narrow" w:hAnsi="Arial Narrow"/>
          <w:b/>
          <w:bCs/>
          <w:noProof/>
          <w:lang w:val="es-ES"/>
        </w:rPr>
        <w:t>Ingreso Minimo Garantizado</w:t>
      </w:r>
      <w:r w:rsidRPr="00CD5455">
        <w:rPr>
          <w:rFonts w:ascii="Arial Narrow" w:hAnsi="Arial Narrow"/>
          <w:b/>
          <w:bCs/>
          <w:noProof/>
          <w:lang w:val="es-ES"/>
        </w:rPr>
        <w:t xml:space="preserve"> </w:t>
      </w:r>
    </w:p>
    <w:p w14:paraId="4135CA4C" w14:textId="77777777" w:rsidR="00BB3442" w:rsidRPr="00CD5455" w:rsidRDefault="00BB3442" w:rsidP="00BB3442">
      <w:pPr>
        <w:jc w:val="both"/>
        <w:rPr>
          <w:rFonts w:ascii="Arial Narrow" w:hAnsi="Arial Narrow"/>
          <w:noProof/>
        </w:rPr>
      </w:pPr>
      <w:r w:rsidRPr="00CD5455">
        <w:rPr>
          <w:rFonts w:ascii="Arial Narrow" w:hAnsi="Arial Narrow"/>
          <w:noProof/>
        </w:rPr>
        <w:t>Se han generado condiciones favorables para los hogares en situación de vulnerabilidad y pobreza afectados por la declaratoria de calamidad pública, facilitando el desarrollo de sus actividades laborales, económicas y académicas. Además, se ha brindado apoyo a estos hogares para que puedan afrontar los riesgos y las múltiples carencias derivadas del impacto de la pobreza multidimensional en la localidad de Fontibón.</w:t>
      </w:r>
    </w:p>
    <w:p w14:paraId="479E9BDA" w14:textId="77777777" w:rsidR="00BB3442" w:rsidRDefault="00BB3442" w:rsidP="00BB3442">
      <w:pPr>
        <w:jc w:val="both"/>
        <w:rPr>
          <w:rFonts w:ascii="Arial Narrow" w:hAnsi="Arial Narrow"/>
          <w:noProof/>
        </w:rPr>
      </w:pPr>
    </w:p>
    <w:p w14:paraId="393AE090" w14:textId="77777777" w:rsidR="00925055" w:rsidRDefault="00925055" w:rsidP="00BB3442">
      <w:pPr>
        <w:jc w:val="both"/>
        <w:rPr>
          <w:rFonts w:ascii="Arial Narrow" w:hAnsi="Arial Narrow"/>
          <w:noProof/>
        </w:rPr>
      </w:pPr>
    </w:p>
    <w:p w14:paraId="169CE135" w14:textId="77777777" w:rsidR="00925055" w:rsidRDefault="00925055" w:rsidP="00BB3442">
      <w:pPr>
        <w:jc w:val="both"/>
        <w:rPr>
          <w:rFonts w:ascii="Arial Narrow" w:hAnsi="Arial Narrow"/>
          <w:noProof/>
        </w:rPr>
      </w:pPr>
    </w:p>
    <w:p w14:paraId="7854E60C" w14:textId="77777777" w:rsidR="00925055" w:rsidRDefault="00925055" w:rsidP="00BB3442">
      <w:pPr>
        <w:jc w:val="both"/>
        <w:rPr>
          <w:rFonts w:ascii="Arial Narrow" w:hAnsi="Arial Narrow"/>
          <w:noProof/>
        </w:rPr>
      </w:pPr>
    </w:p>
    <w:p w14:paraId="60530552" w14:textId="77777777" w:rsidR="00925055" w:rsidRPr="00CD5455" w:rsidRDefault="00925055" w:rsidP="00BB3442">
      <w:pPr>
        <w:jc w:val="both"/>
        <w:rPr>
          <w:rFonts w:ascii="Arial Narrow" w:hAnsi="Arial Narrow"/>
          <w:noProof/>
        </w:rPr>
      </w:pPr>
    </w:p>
    <w:p w14:paraId="6B8E942A" w14:textId="6C001226" w:rsidR="00474A07" w:rsidRPr="00CD5455" w:rsidRDefault="00BB3442" w:rsidP="00BB3442">
      <w:pPr>
        <w:jc w:val="both"/>
        <w:rPr>
          <w:rFonts w:ascii="Arial Narrow" w:hAnsi="Arial Narrow"/>
          <w:b/>
          <w:bCs/>
          <w:noProof/>
        </w:rPr>
      </w:pPr>
      <w:r w:rsidRPr="00925055">
        <w:rPr>
          <w:rFonts w:ascii="Arial Narrow" w:hAnsi="Arial Narrow"/>
          <w:b/>
          <w:bCs/>
          <w:noProof/>
        </w:rPr>
        <w:t>PARCEROS POR BOGOTA</w:t>
      </w:r>
    </w:p>
    <w:p w14:paraId="35B0CA6A" w14:textId="77777777" w:rsidR="00BB3442" w:rsidRPr="00CD5455" w:rsidRDefault="00BB3442" w:rsidP="00BB3442">
      <w:pPr>
        <w:jc w:val="both"/>
      </w:pPr>
      <w:r w:rsidRPr="00CD5455">
        <w:rPr>
          <w:rFonts w:ascii="Arial Narrow" w:hAnsi="Arial Narrow"/>
          <w:noProof/>
        </w:rPr>
        <w:t>El programa "Parceros por Bogotá" ha sido una iniciativa clave para brindar oportunidades a jóvenes en situación de vulnerabilidad. A lo largo de su implementación, ha demostrado ser una herramienta efectiva para empoderar a la juventud bogotana, proporcionándole las herramientas necesarias para construir un futuro más prometedor y contribuir positivamente a sus comunidades</w:t>
      </w:r>
      <w:r w:rsidRPr="00CD5455">
        <w:t>.</w:t>
      </w:r>
    </w:p>
    <w:p w14:paraId="5A52271D" w14:textId="77777777" w:rsidR="00BB3442" w:rsidRPr="00CD5455" w:rsidRDefault="00BB3442" w:rsidP="00BB3442">
      <w:pPr>
        <w:jc w:val="both"/>
        <w:rPr>
          <w:rFonts w:ascii="Arial Narrow" w:hAnsi="Arial Narrow"/>
          <w:noProof/>
        </w:rPr>
      </w:pPr>
    </w:p>
    <w:p w14:paraId="38CE58D2" w14:textId="139B8642" w:rsidR="0070282D" w:rsidRPr="00741DC0" w:rsidRDefault="00BB3442" w:rsidP="00CB3FE9">
      <w:pPr>
        <w:jc w:val="both"/>
        <w:rPr>
          <w:rFonts w:ascii="Arial Narrow" w:hAnsi="Arial Narrow"/>
          <w:noProof/>
        </w:rPr>
      </w:pPr>
      <w:r w:rsidRPr="00CD5455">
        <w:rPr>
          <w:rFonts w:ascii="Arial Narrow" w:hAnsi="Arial Narrow"/>
          <w:noProof/>
        </w:rPr>
        <w:t>El programa Ingreso Mínimo Garantizado y Parceros ha logrado avances significativos en la lucha contra la pobreza en Bogotá. Sin embargo, es fundamental continuar con estrategias de inclusión productiva, mejorar la articulación entre entidades y seguir innovando en la implementación de transferencias digitales. Se recomienda dar continuidad y fortalecimiento a estos programas para garantizar una mayor sostenibilidad e impacto a largo plazo.</w:t>
      </w:r>
      <w:r w:rsidR="0070282D" w:rsidRPr="00CD5455">
        <w:rPr>
          <w:rFonts w:ascii="Arial Narrow" w:hAnsi="Arial Narrow" w:cs="Angsana New"/>
          <w:highlight w:val="cyan"/>
          <w:lang w:val="es-ES"/>
        </w:rPr>
        <w:br w:type="column"/>
      </w:r>
    </w:p>
    <w:p w14:paraId="7452F88D" w14:textId="23590463" w:rsidR="0055226B" w:rsidRPr="00CD5455" w:rsidRDefault="0055226B" w:rsidP="00FE6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jc w:val="both"/>
        <w:rPr>
          <w:rFonts w:eastAsia="Arial Unicode MS"/>
          <w:color w:val="auto"/>
          <w:sz w:val="24"/>
          <w:szCs w:val="24"/>
        </w:rPr>
      </w:pPr>
      <w:bookmarkStart w:id="24" w:name="_Toc186803454"/>
      <w:r w:rsidRPr="00CD5455">
        <w:rPr>
          <w:rFonts w:eastAsia="Arial Unicode MS"/>
          <w:caps w:val="0"/>
          <w:color w:val="auto"/>
          <w:sz w:val="24"/>
          <w:szCs w:val="24"/>
          <w:lang w:val="es-CO"/>
        </w:rPr>
        <w:t>DIFICULTADES Y SOLUCIONES PROPUESTAS</w:t>
      </w:r>
      <w:bookmarkEnd w:id="24"/>
    </w:p>
    <w:p w14:paraId="2E163980" w14:textId="77777777" w:rsidR="0055226B" w:rsidRPr="00CD5455" w:rsidRDefault="0055226B" w:rsidP="00C26C3B">
      <w:pPr>
        <w:jc w:val="right"/>
        <w:rPr>
          <w:rFonts w:ascii="Arial Narrow" w:hAnsi="Arial Narrow" w:cs="Times New Roman"/>
          <w:b/>
          <w:noProof/>
          <w:lang w:val="es-ES"/>
        </w:rPr>
      </w:pPr>
    </w:p>
    <w:p w14:paraId="25A8BC24" w14:textId="77777777" w:rsidR="0055226B" w:rsidRPr="00CD5455" w:rsidRDefault="0055226B" w:rsidP="00C26C3B">
      <w:pPr>
        <w:jc w:val="right"/>
        <w:rPr>
          <w:rFonts w:ascii="Arial Narrow" w:hAnsi="Arial Narrow" w:cs="Times New Roman"/>
          <w:noProof/>
          <w:highlight w:val="yellow"/>
        </w:rPr>
      </w:pPr>
    </w:p>
    <w:p w14:paraId="08DAC45D" w14:textId="77777777" w:rsidR="000A5E33" w:rsidRPr="00CD5455" w:rsidRDefault="000A5E33" w:rsidP="00CB3FE9">
      <w:pPr>
        <w:jc w:val="both"/>
        <w:rPr>
          <w:rFonts w:ascii="Arial Narrow" w:hAnsi="Arial Narrow" w:cs="Calibri"/>
        </w:rPr>
      </w:pPr>
      <w:r w:rsidRPr="00CD5455">
        <w:rPr>
          <w:rFonts w:ascii="Arial Narrow" w:hAnsi="Arial Narrow" w:cs="Calibri"/>
        </w:rPr>
        <w:t>Corresponde a las principales dificultades y soluciones identificadas en cada Propósito, máximo 1 página por Propósito. Debe explicar con argumentos concretos (normativos, operativos, políticos, financieros, técnicos, entre otros), que den respuesta a inquietudes como:</w:t>
      </w:r>
    </w:p>
    <w:p w14:paraId="4BABEBA4" w14:textId="77777777" w:rsidR="000A5E33" w:rsidRPr="00CD5455" w:rsidRDefault="000A5E33" w:rsidP="00CB3FE9">
      <w:pPr>
        <w:jc w:val="both"/>
        <w:rPr>
          <w:rFonts w:ascii="Arial Narrow" w:hAnsi="Arial Narrow" w:cs="Calibri"/>
        </w:rPr>
      </w:pPr>
    </w:p>
    <w:p w14:paraId="1D7BD3D6" w14:textId="77777777" w:rsidR="000A5E33" w:rsidRPr="00CD5455" w:rsidRDefault="000A5E33" w:rsidP="00CB3FE9">
      <w:pPr>
        <w:numPr>
          <w:ilvl w:val="0"/>
          <w:numId w:val="13"/>
        </w:numPr>
        <w:jc w:val="both"/>
        <w:rPr>
          <w:rFonts w:ascii="Arial Narrow" w:hAnsi="Arial Narrow" w:cs="Calibri"/>
        </w:rPr>
      </w:pPr>
      <w:r w:rsidRPr="00CD5455">
        <w:rPr>
          <w:rFonts w:ascii="Arial Narrow" w:hAnsi="Arial Narrow" w:cs="Calibri"/>
        </w:rPr>
        <w:t>¿Qué resultado (s) no se ha conseguido aún y por qué?</w:t>
      </w:r>
    </w:p>
    <w:p w14:paraId="327A89BE" w14:textId="77777777" w:rsidR="000A5E33" w:rsidRPr="00CD5455" w:rsidRDefault="000A5E33" w:rsidP="00CB3FE9">
      <w:pPr>
        <w:numPr>
          <w:ilvl w:val="0"/>
          <w:numId w:val="13"/>
        </w:numPr>
        <w:jc w:val="both"/>
        <w:rPr>
          <w:rFonts w:ascii="Arial Narrow" w:hAnsi="Arial Narrow" w:cs="Calibri"/>
        </w:rPr>
      </w:pPr>
      <w:r w:rsidRPr="00CD5455">
        <w:rPr>
          <w:rFonts w:ascii="Arial Narrow" w:hAnsi="Arial Narrow" w:cs="Calibri"/>
        </w:rPr>
        <w:t>¿Existe algún retraso en la medición del resultado y por qué?</w:t>
      </w:r>
    </w:p>
    <w:p w14:paraId="2202FF10" w14:textId="77777777" w:rsidR="000A5E33" w:rsidRPr="00CD5455" w:rsidRDefault="000A5E33" w:rsidP="00CB3FE9">
      <w:pPr>
        <w:numPr>
          <w:ilvl w:val="0"/>
          <w:numId w:val="13"/>
        </w:numPr>
        <w:jc w:val="both"/>
        <w:rPr>
          <w:rFonts w:ascii="Arial Narrow" w:hAnsi="Arial Narrow" w:cs="Calibri"/>
        </w:rPr>
      </w:pPr>
      <w:r w:rsidRPr="00CD5455">
        <w:rPr>
          <w:rFonts w:ascii="Arial Narrow" w:hAnsi="Arial Narrow" w:cs="Calibri"/>
        </w:rPr>
        <w:t>¿Qué se tiene previsto para dar solución a las dificultades y cumplir con los compromisos del Plan de Desarrollo?</w:t>
      </w:r>
    </w:p>
    <w:p w14:paraId="67FFD5C3" w14:textId="5F8079B3" w:rsidR="000A5E33" w:rsidRPr="00CD5455" w:rsidRDefault="000A5E33" w:rsidP="00CB3FE9">
      <w:pPr>
        <w:jc w:val="both"/>
        <w:rPr>
          <w:rFonts w:ascii="Arial Narrow" w:hAnsi="Arial Narrow" w:cs="Calibri"/>
        </w:rPr>
      </w:pPr>
    </w:p>
    <w:p w14:paraId="7CD71F54" w14:textId="77777777" w:rsidR="000A5E33" w:rsidRPr="00CD5455" w:rsidRDefault="000A5E33" w:rsidP="00CB3FE9">
      <w:pPr>
        <w:jc w:val="both"/>
        <w:rPr>
          <w:rFonts w:ascii="Arial Narrow" w:hAnsi="Arial Narrow" w:cs="Calibri"/>
        </w:rPr>
      </w:pPr>
      <w:r w:rsidRPr="00CD5455">
        <w:rPr>
          <w:rFonts w:ascii="Arial Narrow" w:hAnsi="Arial Narrow" w:cs="Calibri"/>
        </w:rPr>
        <w:t>Adicionalmente, se deben señalar las principales dificultades que afrontó la Alcaldía Local para la ejecución de las propuestas ciudadanas priorizadas.</w:t>
      </w:r>
    </w:p>
    <w:p w14:paraId="5EC9BFFC" w14:textId="77777777" w:rsidR="000A5E33" w:rsidRPr="00CD5455" w:rsidRDefault="000A5E33" w:rsidP="00CB3FE9">
      <w:pPr>
        <w:jc w:val="both"/>
        <w:rPr>
          <w:rFonts w:ascii="Arial Narrow" w:hAnsi="Arial Narrow" w:cs="Calibri"/>
        </w:rPr>
      </w:pPr>
    </w:p>
    <w:p w14:paraId="5CB88895" w14:textId="77777777" w:rsidR="000A5E33" w:rsidRPr="00CD5455" w:rsidRDefault="000A5E33" w:rsidP="00CB3FE9">
      <w:pPr>
        <w:jc w:val="both"/>
        <w:rPr>
          <w:rFonts w:ascii="Arial Narrow" w:hAnsi="Arial Narrow" w:cs="Calibri"/>
        </w:rPr>
      </w:pPr>
      <w:r w:rsidRPr="00CD5455">
        <w:rPr>
          <w:rFonts w:ascii="Arial Narrow" w:hAnsi="Arial Narrow" w:cs="Calibri"/>
        </w:rPr>
        <w:t>Estructura del contenido (según aplique para al respectivo PDL):</w:t>
      </w:r>
    </w:p>
    <w:p w14:paraId="25E03593" w14:textId="77777777" w:rsidR="0055226B" w:rsidRPr="00CD5455" w:rsidRDefault="0055226B" w:rsidP="00CB3FE9">
      <w:pPr>
        <w:jc w:val="both"/>
        <w:rPr>
          <w:rFonts w:ascii="Arial Narrow" w:hAnsi="Arial Narrow" w:cs="Times New Roman"/>
          <w:b/>
          <w:noProof/>
          <w:lang w:val="es-ES"/>
        </w:rPr>
      </w:pPr>
    </w:p>
    <w:p w14:paraId="25741A73" w14:textId="77777777" w:rsidR="0055226B" w:rsidRPr="00CD5455" w:rsidRDefault="0055226B" w:rsidP="00CB3FE9">
      <w:pPr>
        <w:jc w:val="both"/>
        <w:rPr>
          <w:rFonts w:ascii="Arial Narrow" w:hAnsi="Arial Narrow" w:cs="Times New Roman"/>
          <w:b/>
          <w:noProof/>
          <w:lang w:val="es-ES"/>
        </w:rPr>
      </w:pPr>
    </w:p>
    <w:p w14:paraId="0C47D3B9" w14:textId="77777777" w:rsidR="000A5E33" w:rsidRPr="00CD5455" w:rsidRDefault="000A5E33" w:rsidP="00CB3FE9">
      <w:pPr>
        <w:jc w:val="both"/>
        <w:rPr>
          <w:rFonts w:ascii="Arial Narrow" w:hAnsi="Arial Narrow" w:cs="Calibri"/>
          <w:b/>
        </w:rPr>
      </w:pPr>
      <w:r w:rsidRPr="00CD5455">
        <w:rPr>
          <w:rFonts w:ascii="Arial Narrow" w:hAnsi="Arial Narrow" w:cs="Calibri"/>
          <w:b/>
        </w:rPr>
        <w:t>Propósito 1. Hacer un nuevo contrato social con igualdad de oportunidades para la inclusión social, productiva y política</w:t>
      </w:r>
    </w:p>
    <w:p w14:paraId="3A921E8C" w14:textId="77777777" w:rsidR="000A5E33" w:rsidRPr="00CD5455" w:rsidRDefault="000A5E33" w:rsidP="00CB3FE9">
      <w:pPr>
        <w:jc w:val="both"/>
        <w:rPr>
          <w:rFonts w:ascii="Arial Narrow" w:hAnsi="Arial Narrow" w:cs="Calibri"/>
        </w:rPr>
      </w:pPr>
    </w:p>
    <w:p w14:paraId="4CE22732" w14:textId="11AD8720" w:rsidR="00B32440" w:rsidRPr="00CD5455" w:rsidRDefault="00B32440" w:rsidP="00B32440">
      <w:pPr>
        <w:jc w:val="both"/>
        <w:rPr>
          <w:rFonts w:ascii="Arial Narrow" w:hAnsi="Arial Narrow" w:cs="Calibri"/>
          <w:b/>
          <w:bCs/>
        </w:rPr>
      </w:pPr>
      <w:r w:rsidRPr="00504C4E">
        <w:rPr>
          <w:rFonts w:ascii="Arial Narrow" w:hAnsi="Arial Narrow" w:cs="Calibri"/>
          <w:b/>
          <w:bCs/>
        </w:rPr>
        <w:t>Prevención</w:t>
      </w:r>
    </w:p>
    <w:p w14:paraId="7F94A9E5" w14:textId="6A940DCB" w:rsidR="00B32440" w:rsidRPr="00CD5455" w:rsidRDefault="00B32440" w:rsidP="00B32440">
      <w:pPr>
        <w:jc w:val="both"/>
        <w:rPr>
          <w:rFonts w:ascii="Arial Narrow" w:hAnsi="Arial Narrow" w:cs="Calibri"/>
        </w:rPr>
      </w:pPr>
      <w:r w:rsidRPr="00CD5455">
        <w:rPr>
          <w:rFonts w:ascii="Arial Narrow" w:hAnsi="Arial Narrow" w:cs="Calibri"/>
        </w:rPr>
        <w:t>Uno de los principales desafíos en la ejecución de la Estrategia de Prevención del Hostigamiento Escolar fue la cobertura de las instituciones educativas. De los 12 colegios oficiales inicialmente seleccionados, solo se logró intervenir en 8, lo que limitó el alcance de la estrategia en la localidad de Fontibón.</w:t>
      </w:r>
    </w:p>
    <w:p w14:paraId="0546B9FF" w14:textId="77777777" w:rsidR="00B32440" w:rsidRPr="00CD5455" w:rsidRDefault="00B32440" w:rsidP="00B32440">
      <w:pPr>
        <w:jc w:val="both"/>
        <w:rPr>
          <w:rFonts w:ascii="Arial Narrow" w:hAnsi="Arial Narrow" w:cs="Calibri"/>
        </w:rPr>
      </w:pPr>
    </w:p>
    <w:p w14:paraId="2E8CE599" w14:textId="6B75AD54" w:rsidR="00614917" w:rsidRPr="00CD5455" w:rsidRDefault="00B32440" w:rsidP="00B32440">
      <w:pPr>
        <w:jc w:val="both"/>
        <w:rPr>
          <w:rFonts w:ascii="Arial Narrow" w:hAnsi="Arial Narrow" w:cs="Calibri"/>
          <w:b/>
          <w:bCs/>
        </w:rPr>
      </w:pPr>
      <w:r w:rsidRPr="00CD5455">
        <w:rPr>
          <w:rFonts w:ascii="Arial Narrow" w:hAnsi="Arial Narrow" w:cs="Calibri"/>
        </w:rPr>
        <w:t>Como parte de la evaluación de la Estrategia, se identificó la necesidad de realizar ajustes en la planificación, especialmente en la programación de las sesiones. Se recomienda que la implementación se articule con el cronograma de actividades de cada institución educativa y, en la medida de lo posible, que el desarrollo de la estrategia inicie al comienzo del año escolar. Esto permitirá una mejor integración con las dinámicas institucionales y garantizará el cumplimiento efectivo de los objetivos propuestos.</w:t>
      </w:r>
    </w:p>
    <w:p w14:paraId="33DB52F5" w14:textId="77777777" w:rsidR="00614917" w:rsidRPr="00CD5455" w:rsidRDefault="00614917" w:rsidP="00B32440">
      <w:pPr>
        <w:jc w:val="both"/>
        <w:rPr>
          <w:rFonts w:ascii="Arial Narrow" w:hAnsi="Arial Narrow" w:cs="Calibri"/>
          <w:b/>
          <w:bCs/>
        </w:rPr>
      </w:pPr>
    </w:p>
    <w:p w14:paraId="1CF141FA" w14:textId="1C87581E" w:rsidR="00614917" w:rsidRPr="00CD5455" w:rsidRDefault="00614917" w:rsidP="00614917">
      <w:pPr>
        <w:jc w:val="both"/>
        <w:rPr>
          <w:rFonts w:ascii="Arial Narrow" w:hAnsi="Arial Narrow" w:cs="Calibri"/>
          <w:b/>
          <w:bCs/>
        </w:rPr>
      </w:pPr>
      <w:r w:rsidRPr="00F81D6E">
        <w:rPr>
          <w:rFonts w:ascii="Arial Narrow" w:hAnsi="Arial Narrow" w:cs="Calibri"/>
          <w:b/>
          <w:bCs/>
        </w:rPr>
        <w:t>Mujer y Género</w:t>
      </w:r>
      <w:r w:rsidRPr="00CD5455">
        <w:rPr>
          <w:rFonts w:ascii="Arial Narrow" w:hAnsi="Arial Narrow" w:cs="Calibri"/>
          <w:b/>
          <w:bCs/>
        </w:rPr>
        <w:t xml:space="preserve"> </w:t>
      </w:r>
    </w:p>
    <w:p w14:paraId="6D21A99D" w14:textId="77777777" w:rsidR="00614917" w:rsidRPr="00CD5455" w:rsidRDefault="00614917" w:rsidP="00614917">
      <w:pPr>
        <w:jc w:val="both"/>
        <w:rPr>
          <w:rFonts w:ascii="Arial Narrow" w:hAnsi="Arial Narrow" w:cs="Calibri"/>
        </w:rPr>
      </w:pPr>
      <w:r w:rsidRPr="00CD5455">
        <w:rPr>
          <w:rFonts w:ascii="Arial Narrow" w:hAnsi="Arial Narrow" w:cs="Calibri"/>
        </w:rPr>
        <w:t>Pese a los procesos de convocatoria abierta para adelantar acciones desde la administración, la comunidad demuestra un desinterés por participar de los espacios, por lo tanto, en varias ocasiones se trabajó con las mismas mujeres.</w:t>
      </w:r>
    </w:p>
    <w:p w14:paraId="3F74ED96" w14:textId="77777777" w:rsidR="00614917" w:rsidRPr="00CD5455" w:rsidRDefault="00614917" w:rsidP="00614917">
      <w:pPr>
        <w:jc w:val="both"/>
        <w:rPr>
          <w:rFonts w:ascii="Arial Narrow" w:hAnsi="Arial Narrow" w:cs="Calibri"/>
        </w:rPr>
      </w:pPr>
    </w:p>
    <w:p w14:paraId="45A5ACE2" w14:textId="265F012A" w:rsidR="00614917" w:rsidRPr="00CD5455" w:rsidRDefault="00614917" w:rsidP="00614917">
      <w:pPr>
        <w:jc w:val="both"/>
        <w:rPr>
          <w:rFonts w:ascii="Arial Narrow" w:hAnsi="Arial Narrow" w:cs="Calibri"/>
        </w:rPr>
      </w:pPr>
      <w:r w:rsidRPr="00CD5455">
        <w:rPr>
          <w:rFonts w:ascii="Arial Narrow" w:hAnsi="Arial Narrow" w:cs="Calibri"/>
        </w:rPr>
        <w:lastRenderedPageBreak/>
        <w:t>Los procesos no se logran ejecutar con presupuesto de la vigencia actual, teniendo en cuenta que por las dinámicas presupuestales de la administración se está ejecutando año vencido.</w:t>
      </w:r>
    </w:p>
    <w:p w14:paraId="7B49D0C8" w14:textId="77777777" w:rsidR="00F81D6E" w:rsidRDefault="00F81D6E" w:rsidP="00233D1B">
      <w:pPr>
        <w:jc w:val="both"/>
        <w:rPr>
          <w:rFonts w:ascii="Arial Narrow" w:hAnsi="Arial Narrow" w:cs="Calibri"/>
          <w:b/>
          <w:bCs/>
        </w:rPr>
      </w:pPr>
    </w:p>
    <w:p w14:paraId="0223064B" w14:textId="59DB7A52" w:rsidR="00233D1B" w:rsidRPr="00CD5455" w:rsidRDefault="00233D1B" w:rsidP="00233D1B">
      <w:pPr>
        <w:jc w:val="both"/>
        <w:rPr>
          <w:rFonts w:ascii="Arial Narrow" w:hAnsi="Arial Narrow" w:cs="Calibri"/>
          <w:b/>
          <w:bCs/>
          <w:i/>
          <w:iCs/>
        </w:rPr>
      </w:pPr>
      <w:r w:rsidRPr="00F81D6E">
        <w:rPr>
          <w:rFonts w:ascii="Arial Narrow" w:hAnsi="Arial Narrow" w:cs="Calibri"/>
          <w:b/>
          <w:bCs/>
          <w:i/>
          <w:iCs/>
        </w:rPr>
        <w:t>Cultura</w:t>
      </w:r>
    </w:p>
    <w:p w14:paraId="6ABE0860" w14:textId="77777777" w:rsidR="00233D1B" w:rsidRPr="00CD5455" w:rsidRDefault="00233D1B" w:rsidP="00233D1B">
      <w:pPr>
        <w:jc w:val="both"/>
        <w:rPr>
          <w:rFonts w:ascii="Arial Narrow" w:hAnsi="Arial Narrow" w:cs="Calibri"/>
        </w:rPr>
      </w:pPr>
      <w:r w:rsidRPr="00CD5455">
        <w:rPr>
          <w:rFonts w:ascii="Arial Narrow" w:hAnsi="Arial Narrow" w:cs="Calibri"/>
        </w:rPr>
        <w:t>Se han presentado demoras en la entrega de información por parte de las entidades del distrito al Fondo de Desarrollo Local de Fontibón en materia de resultados, lo que dificulta tanto la medición del impacto, como la posibilidad de mejora en la formulación de la siguiente vigencia. La modalidad de contratación de convenio interadministrativo nos ha puesto el difícil reto de superar esta dificultad, siendo la interacción directa con las comunidades la mejor alternativa para el acceso a dicha información, se propone conformar un consejo de seguimiento de resultados, que permita pensar la Localidad a futuro.</w:t>
      </w:r>
    </w:p>
    <w:p w14:paraId="1754393F" w14:textId="77777777" w:rsidR="00233D1B" w:rsidRPr="00CD5455" w:rsidRDefault="00233D1B" w:rsidP="00233D1B">
      <w:pPr>
        <w:jc w:val="both"/>
        <w:rPr>
          <w:rFonts w:ascii="Arial Narrow" w:hAnsi="Arial Narrow" w:cs="Calibri"/>
        </w:rPr>
      </w:pPr>
    </w:p>
    <w:p w14:paraId="3F7FCB08" w14:textId="249CC933" w:rsidR="001A3E5A" w:rsidRPr="001A3E5A" w:rsidRDefault="00233D1B" w:rsidP="00233D1B">
      <w:pPr>
        <w:jc w:val="both"/>
        <w:rPr>
          <w:rFonts w:ascii="Arial Narrow" w:hAnsi="Arial Narrow" w:cs="Calibri"/>
        </w:rPr>
      </w:pPr>
      <w:r w:rsidRPr="00CD5455">
        <w:rPr>
          <w:rFonts w:ascii="Arial Narrow" w:hAnsi="Arial Narrow" w:cs="Calibri"/>
        </w:rPr>
        <w:t>No obstante que el área de reactivación económica ha tenido la voluntad y buenos oficios, sería fundamental contar un área de Turismo o Cooperación Internacional por parte del Fondo de Desarrollo Local de Fontibón, ya que los acuerdos o cooperaciones tanto con el aeropuerto o ferias internacionales son supremamente rentables, pero de difícil acceso. Siendo Fontibón la puerta de Colombia, deberíamos tener a nuestra base cultural en permanente coordinación, articulación y visibilización con las dinámicas de ingreso y salida de nuestro país.</w:t>
      </w:r>
    </w:p>
    <w:p w14:paraId="179B943B" w14:textId="77777777" w:rsidR="00233D1B" w:rsidRPr="00877B27" w:rsidRDefault="00233D1B" w:rsidP="00614917">
      <w:pPr>
        <w:jc w:val="both"/>
        <w:rPr>
          <w:rFonts w:ascii="Arial Narrow" w:hAnsi="Arial Narrow" w:cs="Calibri"/>
          <w:b/>
          <w:bCs/>
          <w:lang w:val="pt-PT"/>
        </w:rPr>
      </w:pPr>
    </w:p>
    <w:p w14:paraId="098E01D9" w14:textId="2DDF7475" w:rsidR="00736992" w:rsidRPr="00877B27" w:rsidRDefault="00736992" w:rsidP="00736992">
      <w:pPr>
        <w:jc w:val="both"/>
        <w:rPr>
          <w:rFonts w:ascii="Arial Narrow" w:hAnsi="Arial Narrow" w:cs="Calibri"/>
          <w:b/>
          <w:bCs/>
          <w:i/>
          <w:iCs/>
          <w:lang w:val="pt-PT"/>
        </w:rPr>
      </w:pPr>
      <w:r w:rsidRPr="001A3E5A">
        <w:rPr>
          <w:rFonts w:ascii="Arial Narrow" w:hAnsi="Arial Narrow" w:cs="Calibri"/>
          <w:b/>
          <w:bCs/>
          <w:i/>
          <w:iCs/>
          <w:lang w:val="pt-PT"/>
        </w:rPr>
        <w:t>Subsidio C</w:t>
      </w:r>
    </w:p>
    <w:p w14:paraId="5228EA38" w14:textId="4AF0020D" w:rsidR="0023429E" w:rsidRPr="00517583" w:rsidRDefault="00736992" w:rsidP="00736992">
      <w:pPr>
        <w:jc w:val="both"/>
        <w:rPr>
          <w:rFonts w:ascii="Arial Narrow" w:hAnsi="Arial Narrow" w:cs="Calibri"/>
        </w:rPr>
      </w:pPr>
      <w:r w:rsidRPr="00CD5455">
        <w:rPr>
          <w:rFonts w:ascii="Arial Narrow" w:hAnsi="Arial Narrow" w:cs="Calibri"/>
        </w:rPr>
        <w:t>Durante el desarrollo del servicio la ciudadanía y en especial personas mayores en condición de vulnerabilidad material y social acuden con recurrencia a consultar como acceder a servicio como el apoyo económico tipo C</w:t>
      </w:r>
      <w:r w:rsidR="00517583">
        <w:rPr>
          <w:rFonts w:ascii="Arial Narrow" w:hAnsi="Arial Narrow" w:cs="Calibri"/>
        </w:rPr>
        <w:t>,</w:t>
      </w:r>
      <w:r w:rsidRPr="00CD5455">
        <w:rPr>
          <w:rFonts w:ascii="Arial Narrow" w:hAnsi="Arial Narrow" w:cs="Calibri"/>
        </w:rPr>
        <w:t xml:space="preserve"> lo que pone de manifiesto la necesidad de continuar adoptando políticas, fiscales y administrativas que aceleren el acceso a este tipo de apoyos para la persona mayor la cual se ve limitada por la cobertura disponible.</w:t>
      </w:r>
    </w:p>
    <w:p w14:paraId="6500E6D5" w14:textId="77777777" w:rsidR="0023429E" w:rsidRPr="00877B27" w:rsidRDefault="0023429E" w:rsidP="00736992">
      <w:pPr>
        <w:jc w:val="both"/>
        <w:rPr>
          <w:rFonts w:ascii="Arial Narrow" w:hAnsi="Arial Narrow" w:cs="Calibri"/>
          <w:b/>
          <w:bCs/>
          <w:i/>
          <w:iCs/>
          <w:lang w:val="pt-PT"/>
        </w:rPr>
      </w:pPr>
    </w:p>
    <w:p w14:paraId="0FA2C493" w14:textId="725BE2A9" w:rsidR="0023429E" w:rsidRPr="00CD5455" w:rsidRDefault="0023429E" w:rsidP="0023429E">
      <w:pPr>
        <w:jc w:val="both"/>
        <w:rPr>
          <w:rFonts w:ascii="Arial Narrow" w:hAnsi="Arial Narrow" w:cs="Calibri"/>
          <w:b/>
          <w:bCs/>
          <w:i/>
          <w:iCs/>
        </w:rPr>
      </w:pPr>
      <w:r w:rsidRPr="00517583">
        <w:rPr>
          <w:rFonts w:ascii="Arial Narrow" w:hAnsi="Arial Narrow" w:cs="Calibri"/>
          <w:b/>
          <w:bCs/>
          <w:i/>
          <w:iCs/>
        </w:rPr>
        <w:t>Desarrollo Económico</w:t>
      </w:r>
      <w:r w:rsidRPr="00CD5455">
        <w:rPr>
          <w:rFonts w:ascii="Arial Narrow" w:hAnsi="Arial Narrow" w:cs="Calibri"/>
          <w:b/>
          <w:bCs/>
          <w:i/>
          <w:iCs/>
        </w:rPr>
        <w:t xml:space="preserve"> </w:t>
      </w:r>
    </w:p>
    <w:p w14:paraId="6768CC6E" w14:textId="77777777" w:rsidR="0023429E" w:rsidRPr="00CD5455" w:rsidRDefault="0023429E" w:rsidP="0023429E">
      <w:pPr>
        <w:jc w:val="both"/>
        <w:rPr>
          <w:rFonts w:ascii="Arial Narrow" w:hAnsi="Arial Narrow" w:cs="Calibri"/>
          <w:b/>
          <w:bCs/>
          <w:i/>
          <w:iCs/>
        </w:rPr>
      </w:pPr>
    </w:p>
    <w:p w14:paraId="308D8B4D" w14:textId="025FA18C" w:rsidR="0023429E" w:rsidRPr="00CD5455" w:rsidRDefault="00517583" w:rsidP="0023429E">
      <w:pPr>
        <w:jc w:val="both"/>
        <w:rPr>
          <w:rFonts w:ascii="Arial Narrow" w:hAnsi="Arial Narrow" w:cs="Calibri"/>
        </w:rPr>
      </w:pPr>
      <w:r>
        <w:rPr>
          <w:rFonts w:ascii="Arial Narrow" w:hAnsi="Arial Narrow" w:cs="Calibri"/>
        </w:rPr>
        <w:t xml:space="preserve">Uno de los retos que permanece es el </w:t>
      </w:r>
      <w:r w:rsidR="0023429E" w:rsidRPr="00CD5455">
        <w:rPr>
          <w:rFonts w:ascii="Arial Narrow" w:hAnsi="Arial Narrow" w:cs="Calibri"/>
        </w:rPr>
        <w:t>de disminuir el índice de desempleo de la localidad, y mejora el indicador de empleo formal</w:t>
      </w:r>
      <w:r>
        <w:rPr>
          <w:rFonts w:ascii="Arial Narrow" w:hAnsi="Arial Narrow" w:cs="Calibri"/>
        </w:rPr>
        <w:t xml:space="preserve">, </w:t>
      </w:r>
      <w:r w:rsidR="00474A07" w:rsidRPr="00CD5455">
        <w:rPr>
          <w:rFonts w:ascii="Arial Narrow" w:hAnsi="Arial Narrow" w:cs="Calibri"/>
        </w:rPr>
        <w:t>así</w:t>
      </w:r>
      <w:r w:rsidR="0023429E" w:rsidRPr="00CD5455">
        <w:rPr>
          <w:rFonts w:ascii="Arial Narrow" w:hAnsi="Arial Narrow" w:cs="Calibri"/>
        </w:rPr>
        <w:t xml:space="preserve"> como la formalización de emprendimientos</w:t>
      </w:r>
      <w:r>
        <w:rPr>
          <w:rFonts w:ascii="Arial Narrow" w:hAnsi="Arial Narrow" w:cs="Calibri"/>
        </w:rPr>
        <w:t>; o</w:t>
      </w:r>
      <w:r w:rsidR="0023429E" w:rsidRPr="00CD5455">
        <w:rPr>
          <w:rFonts w:ascii="Arial Narrow" w:hAnsi="Arial Narrow" w:cs="Calibri"/>
        </w:rPr>
        <w:t xml:space="preserve">tro de los retos es el de contar con un modelo de seguimiento a los </w:t>
      </w:r>
      <w:r w:rsidR="00474A07" w:rsidRPr="00CD5455">
        <w:rPr>
          <w:rFonts w:ascii="Arial Narrow" w:hAnsi="Arial Narrow" w:cs="Calibri"/>
        </w:rPr>
        <w:t>resultados</w:t>
      </w:r>
      <w:r w:rsidR="0023429E" w:rsidRPr="00CD5455">
        <w:rPr>
          <w:rFonts w:ascii="Arial Narrow" w:hAnsi="Arial Narrow" w:cs="Calibri"/>
        </w:rPr>
        <w:t xml:space="preserve"> del fortalecimiento.</w:t>
      </w:r>
    </w:p>
    <w:p w14:paraId="5F3A2107" w14:textId="77777777" w:rsidR="0023429E" w:rsidRPr="00CD5455" w:rsidRDefault="0023429E" w:rsidP="0023429E">
      <w:pPr>
        <w:jc w:val="both"/>
        <w:rPr>
          <w:rFonts w:ascii="Arial Narrow" w:hAnsi="Arial Narrow" w:cs="Calibri"/>
        </w:rPr>
      </w:pPr>
    </w:p>
    <w:p w14:paraId="5411F537" w14:textId="3A539D48" w:rsidR="0023429E" w:rsidRPr="00CD5455" w:rsidRDefault="00517583" w:rsidP="0023429E">
      <w:pPr>
        <w:jc w:val="both"/>
        <w:rPr>
          <w:rFonts w:ascii="Arial Narrow" w:hAnsi="Arial Narrow" w:cs="Calibri"/>
        </w:rPr>
      </w:pPr>
      <w:r>
        <w:rPr>
          <w:rFonts w:ascii="Arial Narrow" w:hAnsi="Arial Narrow" w:cs="Calibri"/>
        </w:rPr>
        <w:t>Para dar solución a las dificultades, se tiene previsto i</w:t>
      </w:r>
      <w:r w:rsidR="0023429E" w:rsidRPr="00CD5455">
        <w:rPr>
          <w:rFonts w:ascii="Arial Narrow" w:hAnsi="Arial Narrow" w:cs="Calibri"/>
        </w:rPr>
        <w:t>mplementar estrategias de inmersión laboral que estimulen la vinculación de por parte del sector productivo de la Localidad de personal del territorio. Ahora bien</w:t>
      </w:r>
      <w:r>
        <w:rPr>
          <w:rFonts w:ascii="Arial Narrow" w:hAnsi="Arial Narrow" w:cs="Calibri"/>
        </w:rPr>
        <w:t>,</w:t>
      </w:r>
      <w:r w:rsidR="0023429E" w:rsidRPr="00CD5455">
        <w:rPr>
          <w:rFonts w:ascii="Arial Narrow" w:hAnsi="Arial Narrow" w:cs="Calibri"/>
        </w:rPr>
        <w:t xml:space="preserve"> esto </w:t>
      </w:r>
      <w:r>
        <w:rPr>
          <w:rFonts w:ascii="Arial Narrow" w:hAnsi="Arial Narrow" w:cs="Calibri"/>
        </w:rPr>
        <w:t xml:space="preserve">va de </w:t>
      </w:r>
      <w:r w:rsidR="0023429E" w:rsidRPr="00CD5455">
        <w:rPr>
          <w:rFonts w:ascii="Arial Narrow" w:hAnsi="Arial Narrow" w:cs="Calibri"/>
        </w:rPr>
        <w:t>la mano de la identificación de los perfiles demandados y de la generación de capacidades a la mano de obra de la localidad para poder atender la demanda.</w:t>
      </w:r>
    </w:p>
    <w:p w14:paraId="039F418F" w14:textId="77777777" w:rsidR="0023429E" w:rsidRPr="00CD5455" w:rsidRDefault="0023429E" w:rsidP="00736992">
      <w:pPr>
        <w:jc w:val="both"/>
        <w:rPr>
          <w:rFonts w:ascii="Arial Narrow" w:hAnsi="Arial Narrow" w:cs="Calibri"/>
          <w:b/>
          <w:bCs/>
          <w:i/>
          <w:iCs/>
        </w:rPr>
      </w:pPr>
    </w:p>
    <w:p w14:paraId="51845314" w14:textId="34C59CF7" w:rsidR="00DB0A13" w:rsidRPr="00CD5455" w:rsidRDefault="00DB0A13" w:rsidP="00DB0A13">
      <w:pPr>
        <w:jc w:val="both"/>
        <w:rPr>
          <w:rFonts w:ascii="Arial Narrow" w:hAnsi="Arial Narrow" w:cs="Calibri"/>
          <w:b/>
          <w:bCs/>
        </w:rPr>
      </w:pPr>
      <w:r w:rsidRPr="00517583">
        <w:rPr>
          <w:rFonts w:ascii="Arial Narrow" w:hAnsi="Arial Narrow" w:cs="Calibri"/>
          <w:b/>
          <w:bCs/>
          <w:i/>
          <w:iCs/>
          <w:lang w:val="es-ES"/>
        </w:rPr>
        <w:t>Paz memoria y reconciliación</w:t>
      </w:r>
      <w:r w:rsidRPr="00CD5455">
        <w:rPr>
          <w:rFonts w:ascii="Arial Narrow" w:hAnsi="Arial Narrow" w:cs="Calibri"/>
          <w:b/>
          <w:bCs/>
        </w:rPr>
        <w:t xml:space="preserve"> </w:t>
      </w:r>
    </w:p>
    <w:p w14:paraId="3B812E6C" w14:textId="4456050F" w:rsidR="000A5E33" w:rsidRPr="00CD5455" w:rsidRDefault="00DB0A13" w:rsidP="00CB3FE9">
      <w:pPr>
        <w:jc w:val="both"/>
        <w:rPr>
          <w:rFonts w:ascii="Arial Narrow" w:hAnsi="Arial Narrow" w:cs="Calibri"/>
        </w:rPr>
      </w:pPr>
      <w:r w:rsidRPr="00CD5455">
        <w:rPr>
          <w:rFonts w:ascii="Arial Narrow" w:hAnsi="Arial Narrow" w:cs="Calibri"/>
        </w:rPr>
        <w:t>La Alcaldía Local de Fontibón</w:t>
      </w:r>
      <w:r w:rsidR="002B73AD">
        <w:rPr>
          <w:rFonts w:ascii="Arial Narrow" w:hAnsi="Arial Narrow" w:cs="Calibri"/>
        </w:rPr>
        <w:t>,</w:t>
      </w:r>
      <w:r w:rsidRPr="00CD5455">
        <w:rPr>
          <w:rFonts w:ascii="Arial Narrow" w:hAnsi="Arial Narrow" w:cs="Calibri"/>
        </w:rPr>
        <w:t xml:space="preserve"> </w:t>
      </w:r>
      <w:r w:rsidR="002B73AD">
        <w:rPr>
          <w:rFonts w:ascii="Arial Narrow" w:hAnsi="Arial Narrow" w:cs="Calibri"/>
        </w:rPr>
        <w:t>h</w:t>
      </w:r>
      <w:r w:rsidRPr="00CD5455">
        <w:rPr>
          <w:rFonts w:ascii="Arial Narrow" w:hAnsi="Arial Narrow" w:cs="Calibri"/>
        </w:rPr>
        <w:t>a hecho esfuerzos de articulación con entidades que puedan brindar mayores garantías y mayor inclusión a la población de comunidades étnicas y del conflicto armado; sin embargo, se</w:t>
      </w:r>
      <w:r w:rsidR="002B73AD">
        <w:rPr>
          <w:rFonts w:ascii="Arial Narrow" w:hAnsi="Arial Narrow" w:cs="Calibri"/>
        </w:rPr>
        <w:t xml:space="preserve"> h</w:t>
      </w:r>
      <w:r w:rsidRPr="00CD5455">
        <w:rPr>
          <w:rFonts w:ascii="Arial Narrow" w:hAnsi="Arial Narrow" w:cs="Calibri"/>
        </w:rPr>
        <w:t>a observado que existen necesidades en las comunidades étnicas en los cuales en primera instancia</w:t>
      </w:r>
      <w:r w:rsidR="002B73AD">
        <w:rPr>
          <w:rFonts w:ascii="Arial Narrow" w:hAnsi="Arial Narrow" w:cs="Calibri"/>
        </w:rPr>
        <w:t>,</w:t>
      </w:r>
      <w:r w:rsidRPr="00CD5455">
        <w:rPr>
          <w:rFonts w:ascii="Arial Narrow" w:hAnsi="Arial Narrow" w:cs="Calibri"/>
        </w:rPr>
        <w:t xml:space="preserve"> al verlos desde una manera generalizada, fueron obstáculo</w:t>
      </w:r>
      <w:r w:rsidR="002B73AD">
        <w:rPr>
          <w:rFonts w:ascii="Arial Narrow" w:hAnsi="Arial Narrow" w:cs="Calibri"/>
        </w:rPr>
        <w:t>,</w:t>
      </w:r>
      <w:r w:rsidRPr="00CD5455">
        <w:rPr>
          <w:rFonts w:ascii="Arial Narrow" w:hAnsi="Arial Narrow" w:cs="Calibri"/>
        </w:rPr>
        <w:t xml:space="preserve"> teniendo en cuenta que al ejecutarse no era la forma o la manera esperados por ellos, por lo que la Alcaldía ha venido </w:t>
      </w:r>
      <w:r w:rsidRPr="00CD5455">
        <w:rPr>
          <w:rFonts w:ascii="Arial Narrow" w:hAnsi="Arial Narrow" w:cs="Calibri"/>
        </w:rPr>
        <w:lastRenderedPageBreak/>
        <w:t xml:space="preserve">realizando más reuniones de concertación en la etapa de formulación de proyectos, para aterrizar correctamente dichas particularidades sin vulnerar o transgredir ningún derecho, esto ha permitido no sólo la confianza de las comunidades en la institución sino también más impacto y resultados más eficaces. </w:t>
      </w:r>
    </w:p>
    <w:p w14:paraId="33A4262B" w14:textId="77777777" w:rsidR="001C23FF" w:rsidRPr="00CD5455" w:rsidRDefault="001C23FF" w:rsidP="00CB3FE9">
      <w:pPr>
        <w:jc w:val="both"/>
        <w:rPr>
          <w:rFonts w:ascii="Arial Narrow" w:hAnsi="Arial Narrow" w:cs="Calibri"/>
        </w:rPr>
      </w:pPr>
    </w:p>
    <w:p w14:paraId="1DBB9BA8" w14:textId="330CED49" w:rsidR="001C23FF" w:rsidRPr="002B73AD" w:rsidRDefault="001C23FF" w:rsidP="001C23FF">
      <w:pPr>
        <w:jc w:val="both"/>
        <w:rPr>
          <w:rFonts w:ascii="Arial Narrow" w:hAnsi="Arial Narrow" w:cs="Calibri"/>
          <w:b/>
          <w:bCs/>
        </w:rPr>
      </w:pPr>
      <w:r w:rsidRPr="002B73AD">
        <w:rPr>
          <w:rFonts w:ascii="Arial Narrow" w:hAnsi="Arial Narrow" w:cs="Calibri"/>
          <w:b/>
          <w:bCs/>
        </w:rPr>
        <w:t>Ingreso Mínimo Garantizado</w:t>
      </w:r>
      <w:r w:rsidRPr="00CD5455">
        <w:rPr>
          <w:rFonts w:ascii="Arial Narrow" w:hAnsi="Arial Narrow" w:cs="Calibri"/>
          <w:b/>
          <w:bCs/>
        </w:rPr>
        <w:t xml:space="preserve"> </w:t>
      </w:r>
      <w:r w:rsidRPr="001C23FF">
        <w:rPr>
          <w:rFonts w:ascii="Arial Narrow" w:hAnsi="Arial Narrow" w:cs="Calibri"/>
          <w:b/>
          <w:bCs/>
        </w:rPr>
        <w:t xml:space="preserve"> </w:t>
      </w:r>
    </w:p>
    <w:p w14:paraId="414F477C" w14:textId="571B5EC0" w:rsidR="001C23FF" w:rsidRPr="001C23FF" w:rsidRDefault="001C23FF" w:rsidP="00474A07">
      <w:pPr>
        <w:jc w:val="both"/>
        <w:rPr>
          <w:rFonts w:ascii="Arial Narrow" w:hAnsi="Arial Narrow" w:cs="Calibri"/>
        </w:rPr>
      </w:pPr>
      <w:r w:rsidRPr="001C23FF">
        <w:rPr>
          <w:rFonts w:ascii="Arial Narrow" w:hAnsi="Arial Narrow" w:cs="Calibri"/>
        </w:rPr>
        <w:t>A partir de octubre de 2024, se implementaron modificaciones en los montos y condiciones de las transferencias del IMG. Aunque estos cambios buscan mejorar la focalización de los recursos, han</w:t>
      </w:r>
      <w:r w:rsidR="00474A07">
        <w:rPr>
          <w:rFonts w:ascii="Arial Narrow" w:hAnsi="Arial Narrow" w:cs="Calibri"/>
        </w:rPr>
        <w:t xml:space="preserve"> </w:t>
      </w:r>
      <w:r w:rsidRPr="001C23FF">
        <w:rPr>
          <w:rFonts w:ascii="Arial Narrow" w:hAnsi="Arial Narrow" w:cs="Calibri"/>
        </w:rPr>
        <w:t>generado incertidumbre entre los beneficiarios debido a la variabilidad en los beneficios recibidos. Además, muchos beneficiarios han reportado dificultades para acceder a información clara sobre las nuevas condiciones del programa, los montos asignados y los requisitos para mantener su elegibilidad. Esta falta de comunicación efectiva ha provocado confusión y desconfianza entre los participantes</w:t>
      </w:r>
    </w:p>
    <w:p w14:paraId="19763684" w14:textId="77777777" w:rsidR="001C23FF" w:rsidRPr="001C23FF" w:rsidRDefault="001C23FF" w:rsidP="00474A07">
      <w:pPr>
        <w:jc w:val="both"/>
        <w:rPr>
          <w:rFonts w:ascii="Arial Narrow" w:hAnsi="Arial Narrow" w:cs="Calibri"/>
        </w:rPr>
      </w:pPr>
    </w:p>
    <w:p w14:paraId="671630F4" w14:textId="77777777" w:rsidR="001C23FF" w:rsidRPr="001C23FF" w:rsidRDefault="001C23FF" w:rsidP="00474A07">
      <w:pPr>
        <w:jc w:val="both"/>
        <w:rPr>
          <w:rFonts w:ascii="Arial Narrow" w:hAnsi="Arial Narrow" w:cs="Calibri"/>
        </w:rPr>
      </w:pPr>
      <w:r w:rsidRPr="001C23FF">
        <w:rPr>
          <w:rFonts w:ascii="Arial Narrow" w:hAnsi="Arial Narrow" w:cs="Calibri"/>
        </w:rPr>
        <w:t>A pesar de estos desafíos, el IMG continúa siendo una herramienta esencial para apoyar a las familias más vulnerables de Bogotá, adaptándose constantemente para mejorar su cobertura y eficiencia.</w:t>
      </w:r>
    </w:p>
    <w:p w14:paraId="5960FA06" w14:textId="77777777" w:rsidR="001C23FF" w:rsidRPr="001C23FF" w:rsidRDefault="001C23FF" w:rsidP="001C23FF">
      <w:pPr>
        <w:jc w:val="both"/>
        <w:rPr>
          <w:rFonts w:ascii="Arial Narrow" w:hAnsi="Arial Narrow" w:cs="Calibri"/>
        </w:rPr>
      </w:pPr>
    </w:p>
    <w:p w14:paraId="7653318D" w14:textId="3127C8A6" w:rsidR="001E3832" w:rsidRPr="001C23FF" w:rsidRDefault="001E3832" w:rsidP="001C23FF">
      <w:pPr>
        <w:jc w:val="both"/>
        <w:rPr>
          <w:rFonts w:ascii="Arial Narrow" w:hAnsi="Arial Narrow" w:cs="Calibri"/>
          <w:b/>
          <w:bCs/>
        </w:rPr>
      </w:pPr>
      <w:r w:rsidRPr="00AA135B">
        <w:rPr>
          <w:rFonts w:ascii="Arial Narrow" w:hAnsi="Arial Narrow" w:cs="Calibri"/>
          <w:b/>
          <w:bCs/>
        </w:rPr>
        <w:t>Parceros Por Bogotá</w:t>
      </w:r>
    </w:p>
    <w:p w14:paraId="03A27D85" w14:textId="1DC3E28D" w:rsidR="001C23FF" w:rsidRPr="001C23FF" w:rsidRDefault="00AA135B" w:rsidP="001C23FF">
      <w:pPr>
        <w:jc w:val="both"/>
        <w:rPr>
          <w:rFonts w:ascii="Arial Narrow" w:hAnsi="Arial Narrow" w:cs="Calibri"/>
        </w:rPr>
      </w:pPr>
      <w:r>
        <w:rPr>
          <w:rFonts w:ascii="Arial Narrow" w:hAnsi="Arial Narrow" w:cs="Calibri"/>
        </w:rPr>
        <w:t>L</w:t>
      </w:r>
      <w:r w:rsidR="001C23FF" w:rsidRPr="001C23FF">
        <w:rPr>
          <w:rFonts w:ascii="Arial Narrow" w:hAnsi="Arial Narrow" w:cs="Calibri"/>
        </w:rPr>
        <w:t>a capacidad del programa es limitada, lo que dificulta la atención a todos los jóvenes interesados</w:t>
      </w:r>
      <w:r>
        <w:rPr>
          <w:rFonts w:ascii="Arial Narrow" w:hAnsi="Arial Narrow" w:cs="Calibri"/>
        </w:rPr>
        <w:t>.</w:t>
      </w:r>
    </w:p>
    <w:p w14:paraId="0BB61835" w14:textId="77777777" w:rsidR="001C23FF" w:rsidRPr="001C23FF" w:rsidRDefault="001C23FF" w:rsidP="001C23FF">
      <w:pPr>
        <w:jc w:val="both"/>
        <w:rPr>
          <w:rFonts w:ascii="Arial Narrow" w:hAnsi="Arial Narrow" w:cs="Calibri"/>
        </w:rPr>
      </w:pPr>
    </w:p>
    <w:p w14:paraId="63CB6844" w14:textId="77777777" w:rsidR="001C23FF" w:rsidRPr="00CD5455" w:rsidRDefault="001C23FF" w:rsidP="001C23FF">
      <w:pPr>
        <w:jc w:val="both"/>
        <w:rPr>
          <w:rFonts w:ascii="Arial Narrow" w:hAnsi="Arial Narrow" w:cs="Calibri"/>
        </w:rPr>
      </w:pPr>
      <w:r w:rsidRPr="001C23FF">
        <w:rPr>
          <w:rFonts w:ascii="Arial Narrow" w:hAnsi="Arial Narrow" w:cs="Calibri"/>
        </w:rPr>
        <w:t>El programa Ingreso Mínimo Garantizado y Parceros ha logrado avances significativos en la lucha contra la pobreza en Bogotá. Sin embargo, es fundamental continuar con estrategias de inclusión productiva, mejorar la articulación entre entidades y seguir innovando en la implementación de transferencias digitales. Se recomienda dar continuidad y fortalecimiento a estos programas para garantizar una mayor sostenibilidad e impacto a largo plazo.</w:t>
      </w:r>
    </w:p>
    <w:p w14:paraId="63861D4C" w14:textId="77777777" w:rsidR="001C23FF" w:rsidRPr="00CD5455" w:rsidRDefault="001C23FF" w:rsidP="00CB3FE9">
      <w:pPr>
        <w:jc w:val="both"/>
        <w:rPr>
          <w:rFonts w:ascii="Arial Narrow" w:hAnsi="Arial Narrow" w:cs="Calibri"/>
        </w:rPr>
      </w:pPr>
    </w:p>
    <w:p w14:paraId="65DEC36B" w14:textId="77777777" w:rsidR="000A5E33" w:rsidRPr="00CD5455" w:rsidRDefault="000A5E33" w:rsidP="00CB3FE9">
      <w:pPr>
        <w:jc w:val="both"/>
        <w:rPr>
          <w:rFonts w:ascii="Arial Narrow" w:hAnsi="Arial Narrow" w:cs="Calibri"/>
        </w:rPr>
      </w:pPr>
    </w:p>
    <w:p w14:paraId="2DFBC613" w14:textId="77777777" w:rsidR="000A5E33" w:rsidRPr="00CD5455" w:rsidRDefault="000A5E33" w:rsidP="00CB3FE9">
      <w:pPr>
        <w:jc w:val="both"/>
        <w:rPr>
          <w:rFonts w:ascii="Arial Narrow" w:hAnsi="Arial Narrow" w:cs="Calibri"/>
          <w:b/>
        </w:rPr>
      </w:pPr>
      <w:r w:rsidRPr="00CD5455">
        <w:rPr>
          <w:rFonts w:ascii="Arial Narrow" w:hAnsi="Arial Narrow" w:cs="Calibri"/>
          <w:b/>
        </w:rPr>
        <w:t xml:space="preserve">Propósito 2. Cambiar nuestros hábitos de vida para reverdecer a Bogotá y adaptarnos y mitigar la crisis climática </w:t>
      </w:r>
    </w:p>
    <w:p w14:paraId="1E5FBD9D" w14:textId="77777777" w:rsidR="000A5E33" w:rsidRPr="00CD5455" w:rsidRDefault="000A5E33" w:rsidP="00CB3FE9">
      <w:pPr>
        <w:jc w:val="both"/>
        <w:rPr>
          <w:rFonts w:ascii="Arial Narrow" w:hAnsi="Arial Narrow" w:cs="Calibri"/>
        </w:rPr>
      </w:pPr>
    </w:p>
    <w:p w14:paraId="303CEEF4" w14:textId="2CA7CF3F" w:rsidR="00FE4301" w:rsidRPr="00CD5455" w:rsidRDefault="00FE4301" w:rsidP="00FE4301">
      <w:pPr>
        <w:jc w:val="both"/>
        <w:rPr>
          <w:rFonts w:ascii="Arial Narrow" w:hAnsi="Arial Narrow" w:cs="Calibri"/>
          <w:b/>
          <w:bCs/>
        </w:rPr>
      </w:pPr>
      <w:r w:rsidRPr="00AA135B">
        <w:rPr>
          <w:rFonts w:ascii="Arial Narrow" w:hAnsi="Arial Narrow" w:cs="Calibri"/>
          <w:b/>
          <w:bCs/>
        </w:rPr>
        <w:t>Ambiente</w:t>
      </w:r>
    </w:p>
    <w:p w14:paraId="0ACE4D3A" w14:textId="079724D8" w:rsidR="00FE4301" w:rsidRPr="00CD5455" w:rsidRDefault="00FE4301" w:rsidP="00FE4301">
      <w:pPr>
        <w:jc w:val="both"/>
        <w:rPr>
          <w:rFonts w:ascii="Arial Narrow" w:hAnsi="Arial Narrow" w:cs="Calibri"/>
        </w:rPr>
      </w:pPr>
      <w:r w:rsidRPr="00CD5455">
        <w:rPr>
          <w:rFonts w:ascii="Arial Narrow" w:hAnsi="Arial Narrow" w:cs="Calibri"/>
        </w:rPr>
        <w:t xml:space="preserve">El proyecto de inversión 1759: “Un nuevo contrato para el fomento de la agricultura urbana en Fontibón”, se ha presentado dificultad en el contrato con respecto al cumplimiento de los requerimientos técnicos del sector ya que las huertas </w:t>
      </w:r>
      <w:r w:rsidR="00291728">
        <w:rPr>
          <w:rFonts w:ascii="Arial Narrow" w:hAnsi="Arial Narrow" w:cs="Calibri"/>
        </w:rPr>
        <w:t>c</w:t>
      </w:r>
      <w:r w:rsidRPr="00CD5455">
        <w:rPr>
          <w:rFonts w:ascii="Arial Narrow" w:hAnsi="Arial Narrow" w:cs="Calibri"/>
        </w:rPr>
        <w:t>omunitarias en espacio público beneficiarias no cuenta</w:t>
      </w:r>
      <w:r w:rsidR="00291728">
        <w:rPr>
          <w:rFonts w:ascii="Arial Narrow" w:hAnsi="Arial Narrow" w:cs="Calibri"/>
        </w:rPr>
        <w:t>n</w:t>
      </w:r>
      <w:r w:rsidRPr="00CD5455">
        <w:rPr>
          <w:rFonts w:ascii="Arial Narrow" w:hAnsi="Arial Narrow" w:cs="Calibri"/>
        </w:rPr>
        <w:t xml:space="preserve"> con el protocolo establecido para su funcionamiento, en ese sentido se ha impulsado una estrategia de apoyo interinstitucional de la mano con Jardín Botánico de Bogotá (JBB) y el Instituto de Recreación y Deporte (IDRD) para avanzar de manera satisfactoria con el proceso.</w:t>
      </w:r>
    </w:p>
    <w:p w14:paraId="277550F6" w14:textId="77777777" w:rsidR="00FE4301" w:rsidRPr="00CD5455" w:rsidRDefault="00FE4301" w:rsidP="00FE4301">
      <w:pPr>
        <w:jc w:val="both"/>
        <w:rPr>
          <w:rFonts w:ascii="Arial Narrow" w:hAnsi="Arial Narrow" w:cs="Calibri"/>
        </w:rPr>
      </w:pPr>
    </w:p>
    <w:p w14:paraId="4DBBAC01" w14:textId="14AE4B8F" w:rsidR="00FE4301" w:rsidRPr="00CD5455" w:rsidRDefault="00FE4301" w:rsidP="00FE4301">
      <w:pPr>
        <w:jc w:val="both"/>
        <w:rPr>
          <w:rFonts w:ascii="Arial Narrow" w:hAnsi="Arial Narrow" w:cs="Calibri"/>
        </w:rPr>
      </w:pPr>
      <w:r w:rsidRPr="00CD5455">
        <w:rPr>
          <w:rFonts w:ascii="Arial Narrow" w:hAnsi="Arial Narrow" w:cs="Calibri"/>
        </w:rPr>
        <w:t>El proyecto de inversión 1766: “Un nuevo contrato para reverdecer Fontibón” present</w:t>
      </w:r>
      <w:r w:rsidR="00291728">
        <w:rPr>
          <w:rFonts w:ascii="Arial Narrow" w:hAnsi="Arial Narrow" w:cs="Calibri"/>
        </w:rPr>
        <w:t>ó</w:t>
      </w:r>
      <w:r w:rsidRPr="00CD5455">
        <w:rPr>
          <w:rFonts w:ascii="Arial Narrow" w:hAnsi="Arial Narrow" w:cs="Calibri"/>
        </w:rPr>
        <w:t xml:space="preserve"> dificultad con la cantidad total que aporta presupuestos participativos y en ese sentido es necesario realizar convocatorias con la comunidad para el cumplimiento de la meta.</w:t>
      </w:r>
    </w:p>
    <w:p w14:paraId="69B783B4" w14:textId="77777777" w:rsidR="00291728" w:rsidRDefault="00291728" w:rsidP="00FE4301">
      <w:pPr>
        <w:jc w:val="both"/>
        <w:rPr>
          <w:rFonts w:ascii="Arial Narrow" w:hAnsi="Arial Narrow" w:cs="Calibri"/>
        </w:rPr>
      </w:pPr>
    </w:p>
    <w:p w14:paraId="427DEB70" w14:textId="7D957507" w:rsidR="00FE4301" w:rsidRPr="00CD5455" w:rsidRDefault="00FE4301" w:rsidP="00FE4301">
      <w:pPr>
        <w:jc w:val="both"/>
        <w:rPr>
          <w:rFonts w:ascii="Arial Narrow" w:hAnsi="Arial Narrow" w:cs="Calibri"/>
        </w:rPr>
      </w:pPr>
      <w:r w:rsidRPr="00CD5455">
        <w:rPr>
          <w:rFonts w:ascii="Arial Narrow" w:hAnsi="Arial Narrow" w:cs="Calibri"/>
        </w:rPr>
        <w:lastRenderedPageBreak/>
        <w:t>El proyecto de inversión 1771: “Un nuevo contrato para la protección y el bienestar animal en Fontibón, la principal dificultad de este proyecto es que la cantidad de animales atendidos pese a que cumple con la meta resulta ser insuficiente ante la demanda del mismo proyecto.</w:t>
      </w:r>
    </w:p>
    <w:p w14:paraId="757A9F5B" w14:textId="77777777" w:rsidR="00FE4301" w:rsidRPr="00CD5455" w:rsidRDefault="00FE4301" w:rsidP="00FE4301">
      <w:pPr>
        <w:jc w:val="both"/>
        <w:rPr>
          <w:rFonts w:ascii="Arial Narrow" w:hAnsi="Arial Narrow" w:cs="Calibri"/>
        </w:rPr>
      </w:pPr>
    </w:p>
    <w:p w14:paraId="25E07999" w14:textId="7C406189" w:rsidR="00FE4301" w:rsidRPr="00CD5455" w:rsidRDefault="00FE4301" w:rsidP="00FE4301">
      <w:pPr>
        <w:jc w:val="both"/>
        <w:rPr>
          <w:rFonts w:ascii="Arial Narrow" w:hAnsi="Arial Narrow" w:cs="Calibri"/>
        </w:rPr>
      </w:pPr>
      <w:r w:rsidRPr="00CD5455">
        <w:rPr>
          <w:rFonts w:ascii="Arial Narrow" w:hAnsi="Arial Narrow" w:cs="Calibri"/>
        </w:rPr>
        <w:t>El proyecto de inversión 1772: “Un nuevo contrato para cambiar hábitos de consumo en Fontibón” , Aumentar el incentivo de la participación de la comunidad fue difícil, dado que no se encontraba atractivo los horarios y lugares de las capacitaciones. Sin embargo, se logró establecer actividades que permitieron aumentar la participación en propiedades horizontales. Sin embargo, es importante que para próximas intenciones de formación pedagógica se recurran a incentivo.</w:t>
      </w:r>
    </w:p>
    <w:p w14:paraId="3FAD5B1C" w14:textId="77777777" w:rsidR="003B6FA6" w:rsidRPr="00CD5455" w:rsidRDefault="003B6FA6" w:rsidP="00FE4301">
      <w:pPr>
        <w:jc w:val="both"/>
        <w:rPr>
          <w:rFonts w:ascii="Arial Narrow" w:hAnsi="Arial Narrow" w:cs="Calibri"/>
          <w:b/>
          <w:bCs/>
          <w:i/>
          <w:iCs/>
          <w:highlight w:val="cyan"/>
        </w:rPr>
      </w:pPr>
    </w:p>
    <w:p w14:paraId="686235CE" w14:textId="45A16413" w:rsidR="003B6FA6" w:rsidRPr="00CD5455" w:rsidRDefault="003B6FA6" w:rsidP="00FE4301">
      <w:pPr>
        <w:jc w:val="both"/>
        <w:rPr>
          <w:rFonts w:ascii="Arial Narrow" w:hAnsi="Arial Narrow" w:cs="Calibri"/>
          <w:b/>
          <w:bCs/>
          <w:i/>
          <w:iCs/>
        </w:rPr>
      </w:pPr>
      <w:r w:rsidRPr="00333D0C">
        <w:rPr>
          <w:rFonts w:ascii="Arial Narrow" w:hAnsi="Arial Narrow" w:cs="Calibri"/>
          <w:b/>
          <w:bCs/>
          <w:i/>
          <w:iCs/>
        </w:rPr>
        <w:t>Infraestructura</w:t>
      </w:r>
    </w:p>
    <w:p w14:paraId="4D0A0959" w14:textId="77777777" w:rsidR="003B6FA6" w:rsidRPr="00CD5455" w:rsidRDefault="003B6FA6" w:rsidP="003B6FA6">
      <w:pPr>
        <w:jc w:val="both"/>
        <w:rPr>
          <w:rFonts w:ascii="Arial Narrow" w:hAnsi="Arial Narrow" w:cs="Calibri"/>
        </w:rPr>
      </w:pPr>
      <w:r w:rsidRPr="00CD5455">
        <w:rPr>
          <w:rFonts w:ascii="Arial Narrow" w:hAnsi="Arial Narrow" w:cs="Calibri"/>
        </w:rPr>
        <w:t>El proyecto 1770, “Un nuevo contrato para los parques de Fontibón”, se enfrenta a desafíos significativos que impactan su capacidad para satisfacer plenamente las demandas ciudadanas. Una limitante crucial reside en la falta de certificación de numerosos parques como bienes del patrimonio inmobiliario distrital, lo cual, sumado a la ausencia de información en el Registro Único del Patrimonio Inmobiliario (RUPI), impide la canalización de recursos, acciones e intervenciones esenciales. Esta carencia de formalización legal obstaculiza directamente la posibilidad de responder a las necesidades expresadas por la comunidad y cumplir con las expectativas generadas.</w:t>
      </w:r>
    </w:p>
    <w:p w14:paraId="151577F2" w14:textId="77777777" w:rsidR="003B6FA6" w:rsidRPr="00CD5455" w:rsidRDefault="003B6FA6" w:rsidP="003B6FA6">
      <w:pPr>
        <w:jc w:val="both"/>
        <w:rPr>
          <w:rFonts w:ascii="Arial Narrow" w:hAnsi="Arial Narrow" w:cs="Calibri"/>
        </w:rPr>
      </w:pPr>
    </w:p>
    <w:p w14:paraId="206E7D1D" w14:textId="308F0CFC" w:rsidR="003B6FA6" w:rsidRPr="00CD5455" w:rsidRDefault="003B6FA6" w:rsidP="003B6FA6">
      <w:pPr>
        <w:jc w:val="both"/>
        <w:rPr>
          <w:rFonts w:ascii="Arial Narrow" w:hAnsi="Arial Narrow" w:cs="Calibri"/>
        </w:rPr>
      </w:pPr>
      <w:r w:rsidRPr="00CD5455">
        <w:rPr>
          <w:rFonts w:ascii="Arial Narrow" w:hAnsi="Arial Narrow" w:cs="Calibri"/>
        </w:rPr>
        <w:t>Adicionalmente, la intervención en los parques ya priorizados revela la necesidad imperante de una revisión exhaustiva y un tratamiento adecuado de los elementos arbóreos existentes. Sin embargo, este proceso se ve intrínsecamente ligado a la coordinación interadministrativa con la Secretaría Distrital de Ambiente, lo que implica tiempos de espera prolongados que dificultan la toma de decisiones oportunas y la planificación ágil de las actividades a desarrollar. Esta dependencia de procesos externos introduce una complejidad adicional en la gestión del</w:t>
      </w:r>
      <w:r w:rsidR="005B7204">
        <w:rPr>
          <w:rFonts w:ascii="Arial Narrow" w:hAnsi="Arial Narrow" w:cs="Calibri"/>
        </w:rPr>
        <w:t xml:space="preserve"> </w:t>
      </w:r>
      <w:r w:rsidRPr="00CD5455">
        <w:rPr>
          <w:rFonts w:ascii="Arial Narrow" w:hAnsi="Arial Narrow" w:cs="Calibri"/>
        </w:rPr>
        <w:t>proyecto, afectando su capacidad de respuesta inmediata a las necesidades identificadas en el terreno.</w:t>
      </w:r>
    </w:p>
    <w:p w14:paraId="49C28C17" w14:textId="77777777" w:rsidR="003B6FA6" w:rsidRPr="00CD5455" w:rsidRDefault="003B6FA6" w:rsidP="003B6FA6">
      <w:pPr>
        <w:jc w:val="both"/>
        <w:rPr>
          <w:rFonts w:ascii="Arial Narrow" w:hAnsi="Arial Narrow" w:cs="Calibri"/>
        </w:rPr>
      </w:pPr>
    </w:p>
    <w:p w14:paraId="6570DBE3" w14:textId="47851DEE" w:rsidR="003B6FA6" w:rsidRPr="00CD5455" w:rsidRDefault="003B6FA6" w:rsidP="003B6FA6">
      <w:pPr>
        <w:jc w:val="both"/>
        <w:rPr>
          <w:rFonts w:ascii="Arial Narrow" w:hAnsi="Arial Narrow" w:cs="Calibri"/>
        </w:rPr>
      </w:pPr>
      <w:r w:rsidRPr="00CD5455">
        <w:rPr>
          <w:rFonts w:ascii="Arial Narrow" w:hAnsi="Arial Narrow" w:cs="Calibri"/>
        </w:rPr>
        <w:t>A pesar de estas adversidades, que restringen el alcance potencial del proyecto y dificultan la satisfacción completa de las necesidades locales, es importante destacar que no se han registrado retrasos en el cumplimiento de las metas establecidas. Este hecho subraya el compromiso y la dedicación del equipo responsable, que, a pesar de las limitaciones, continúa trabajando diligentemente para mejorar los parques de Fontibón y ofrecer espacios públicos de calidad a la comunidad. La alta demanda y las necesidades apremiantes de la localidad sirven como motor para superar los obstáculos y seguir avanzando en la consecución de los objetivos propuestos</w:t>
      </w:r>
    </w:p>
    <w:p w14:paraId="2B5E91A9" w14:textId="77777777" w:rsidR="005B7204" w:rsidRDefault="005B7204" w:rsidP="00CB3FE9">
      <w:pPr>
        <w:jc w:val="both"/>
        <w:rPr>
          <w:rFonts w:ascii="Arial Narrow" w:hAnsi="Arial Narrow" w:cs="Calibri"/>
          <w:b/>
          <w:bCs/>
          <w:lang w:val="pt-PT"/>
        </w:rPr>
      </w:pPr>
    </w:p>
    <w:p w14:paraId="76804E64" w14:textId="7AF1DAA9" w:rsidR="000A5E33" w:rsidRPr="00CD5455" w:rsidRDefault="000A5E33" w:rsidP="00CB3FE9">
      <w:pPr>
        <w:jc w:val="both"/>
        <w:rPr>
          <w:rFonts w:ascii="Arial Narrow" w:hAnsi="Arial Narrow" w:cs="Calibri"/>
          <w:b/>
        </w:rPr>
      </w:pPr>
      <w:r w:rsidRPr="00877B27">
        <w:rPr>
          <w:rFonts w:ascii="Arial Narrow" w:hAnsi="Arial Narrow" w:cs="Calibri"/>
          <w:b/>
          <w:lang w:val="pt-PT"/>
        </w:rPr>
        <w:t xml:space="preserve">Propósito 3. </w:t>
      </w:r>
      <w:r w:rsidRPr="00CD5455">
        <w:rPr>
          <w:rFonts w:ascii="Arial Narrow" w:hAnsi="Arial Narrow" w:cs="Calibri"/>
          <w:b/>
        </w:rPr>
        <w:t xml:space="preserve">Inspirar confianza y legitimidad para vivir sin miedo y ser epicentro de cultura ciudadana, paz y reconciliación </w:t>
      </w:r>
    </w:p>
    <w:p w14:paraId="334C57DA" w14:textId="77777777" w:rsidR="000A5E33" w:rsidRPr="00CD5455" w:rsidRDefault="000A5E33" w:rsidP="00CB3FE9">
      <w:pPr>
        <w:jc w:val="both"/>
        <w:rPr>
          <w:rFonts w:ascii="Arial Narrow" w:hAnsi="Arial Narrow" w:cs="Calibri"/>
        </w:rPr>
      </w:pPr>
    </w:p>
    <w:p w14:paraId="331533A4" w14:textId="1704CC27" w:rsidR="00972738" w:rsidRPr="002D64CF" w:rsidRDefault="00972738" w:rsidP="00972738">
      <w:pPr>
        <w:jc w:val="both"/>
        <w:rPr>
          <w:rFonts w:ascii="Arial Narrow" w:hAnsi="Arial Narrow" w:cs="Calibri"/>
          <w:b/>
          <w:bCs/>
          <w:i/>
          <w:iCs/>
        </w:rPr>
      </w:pPr>
      <w:r w:rsidRPr="002D64CF">
        <w:rPr>
          <w:rFonts w:ascii="Arial Narrow" w:hAnsi="Arial Narrow" w:cs="Calibri"/>
          <w:b/>
          <w:bCs/>
          <w:i/>
          <w:iCs/>
        </w:rPr>
        <w:t>Espacio Público</w:t>
      </w:r>
      <w:r w:rsidRPr="00CD5455">
        <w:rPr>
          <w:rFonts w:ascii="Arial Narrow" w:hAnsi="Arial Narrow" w:cs="Calibri"/>
          <w:b/>
          <w:bCs/>
          <w:i/>
          <w:iCs/>
        </w:rPr>
        <w:t xml:space="preserve"> </w:t>
      </w:r>
    </w:p>
    <w:p w14:paraId="1191BAE9" w14:textId="3B8A7462" w:rsidR="00DB0A13" w:rsidRPr="009415F4" w:rsidRDefault="00972738" w:rsidP="00614917">
      <w:pPr>
        <w:jc w:val="both"/>
        <w:rPr>
          <w:rFonts w:ascii="Arial Narrow" w:hAnsi="Arial Narrow" w:cs="Calibri"/>
        </w:rPr>
      </w:pPr>
      <w:r w:rsidRPr="00CD5455">
        <w:rPr>
          <w:rFonts w:ascii="Arial Narrow" w:hAnsi="Arial Narrow" w:cs="Calibri"/>
        </w:rPr>
        <w:t xml:space="preserve">En la localidad de Fontibón se tenía un rezago con la información distrital en cuanto a vendedores informales, es decir el IPES no tenía una base de datos actualizada de los ciudadanos que ejercen el comercio informal en la calle en la localidad; por esta razón desde la alcaldía local se solicitó a dicha entidad realizar caracterización a los 21 puntos críticos de la localidad el cual se culminó en el año </w:t>
      </w:r>
      <w:r w:rsidRPr="00CD5455">
        <w:rPr>
          <w:rFonts w:ascii="Arial Narrow" w:hAnsi="Arial Narrow" w:cs="Calibri"/>
        </w:rPr>
        <w:lastRenderedPageBreak/>
        <w:t>2024 en un 70%, teniendo así un panorama claro de las personas que no cuentan su mínimo vital y requieren oferta institucional tanto de la alcaldía local como de las entidades del distrito.</w:t>
      </w:r>
    </w:p>
    <w:p w14:paraId="5B535323" w14:textId="77777777" w:rsidR="00C80CFE" w:rsidRPr="00CD5455" w:rsidRDefault="00C80CFE" w:rsidP="00614917">
      <w:pPr>
        <w:jc w:val="both"/>
        <w:rPr>
          <w:rFonts w:ascii="Arial Narrow" w:hAnsi="Arial Narrow" w:cs="Calibri"/>
          <w:b/>
          <w:bCs/>
        </w:rPr>
      </w:pPr>
    </w:p>
    <w:p w14:paraId="752FEBD9" w14:textId="499FAF9D" w:rsidR="00DB0A13" w:rsidRPr="00CD5455" w:rsidRDefault="00DB0A13" w:rsidP="00DB0A13">
      <w:pPr>
        <w:jc w:val="both"/>
        <w:rPr>
          <w:rFonts w:ascii="Arial Narrow" w:hAnsi="Arial Narrow" w:cs="Calibri"/>
          <w:b/>
          <w:bCs/>
        </w:rPr>
      </w:pPr>
      <w:r w:rsidRPr="009415F4">
        <w:rPr>
          <w:rFonts w:ascii="Arial Narrow" w:hAnsi="Arial Narrow" w:cs="Calibri"/>
          <w:b/>
          <w:bCs/>
          <w:i/>
          <w:iCs/>
          <w:lang w:val="es-ES"/>
        </w:rPr>
        <w:t>Paz memoria y reconciliación</w:t>
      </w:r>
      <w:r w:rsidRPr="00CD5455">
        <w:rPr>
          <w:rFonts w:ascii="Arial Narrow" w:hAnsi="Arial Narrow" w:cs="Calibri"/>
          <w:b/>
          <w:bCs/>
        </w:rPr>
        <w:t xml:space="preserve"> </w:t>
      </w:r>
    </w:p>
    <w:p w14:paraId="637F220B" w14:textId="38C59EDE" w:rsidR="00DB0A13" w:rsidRPr="00CD5455" w:rsidRDefault="00DB0A13" w:rsidP="00DB0A13">
      <w:pPr>
        <w:jc w:val="both"/>
        <w:rPr>
          <w:rFonts w:ascii="Arial Narrow" w:hAnsi="Arial Narrow" w:cs="Calibri"/>
          <w:lang w:val="es-CO"/>
        </w:rPr>
      </w:pPr>
      <w:r w:rsidRPr="00CD5455">
        <w:rPr>
          <w:rFonts w:ascii="Arial Narrow" w:hAnsi="Arial Narrow" w:cs="Calibri"/>
          <w:lang w:val="es-ES"/>
        </w:rPr>
        <w:t xml:space="preserve">La ejecución del proyecto de inversión 1773 </w:t>
      </w:r>
      <w:r w:rsidRPr="00CD5455">
        <w:rPr>
          <w:rFonts w:ascii="Arial Narrow" w:hAnsi="Arial Narrow" w:cs="Calibri"/>
          <w:lang w:val="es-CO"/>
        </w:rPr>
        <w:t xml:space="preserve">Un nuevo contrato para construir paz y reconciliación en Fontibón y su meta plan “Vincular 800 Personas a procesos de construcción de memoria, verdad, reparación integral a víctimas, paz y reconciliación durante el cuatrienio” se </w:t>
      </w:r>
      <w:r w:rsidR="00C80CFE" w:rsidRPr="00CD5455">
        <w:rPr>
          <w:rFonts w:ascii="Arial Narrow" w:hAnsi="Arial Narrow" w:cs="Calibri"/>
          <w:lang w:val="es-CO"/>
        </w:rPr>
        <w:t>dio</w:t>
      </w:r>
      <w:r w:rsidRPr="00CD5455">
        <w:rPr>
          <w:rFonts w:ascii="Arial Narrow" w:hAnsi="Arial Narrow" w:cs="Calibri"/>
          <w:lang w:val="es-CO"/>
        </w:rPr>
        <w:t xml:space="preserve"> en una magnitud del 72%  para la vigencia 2024, este desempeño se debe a una falta de confianza de la población </w:t>
      </w:r>
      <w:r w:rsidR="00C80CFE" w:rsidRPr="00CD5455">
        <w:rPr>
          <w:rFonts w:ascii="Arial Narrow" w:hAnsi="Arial Narrow" w:cs="Calibri"/>
          <w:lang w:val="es-CO"/>
        </w:rPr>
        <w:t>víctima</w:t>
      </w:r>
      <w:r w:rsidRPr="00CD5455">
        <w:rPr>
          <w:rFonts w:ascii="Arial Narrow" w:hAnsi="Arial Narrow" w:cs="Calibri"/>
          <w:lang w:val="es-CO"/>
        </w:rPr>
        <w:t xml:space="preserve"> del conflicto ante la institucionalidad y al incumplimiento en la ejecución de los contratos de personas jurídicas que han implementado este proyecto en vigencias anteriores, lo que ha conllevado también a una reticencia a la participación en las actividades desarrolladas por la alcaldía.</w:t>
      </w:r>
    </w:p>
    <w:p w14:paraId="1F49F327" w14:textId="77777777" w:rsidR="00DB0A13" w:rsidRPr="00CD5455" w:rsidRDefault="00DB0A13" w:rsidP="00DB0A13">
      <w:pPr>
        <w:jc w:val="both"/>
        <w:rPr>
          <w:rFonts w:ascii="Arial Narrow" w:hAnsi="Arial Narrow" w:cs="Calibri"/>
          <w:lang w:val="es-CO"/>
        </w:rPr>
      </w:pPr>
    </w:p>
    <w:p w14:paraId="7301F0B0" w14:textId="689E7181" w:rsidR="00DB0A13" w:rsidRPr="00CD5455" w:rsidRDefault="00DB0A13" w:rsidP="00DB0A13">
      <w:pPr>
        <w:jc w:val="both"/>
        <w:rPr>
          <w:rFonts w:ascii="Arial Narrow" w:hAnsi="Arial Narrow" w:cs="Calibri"/>
          <w:lang w:val="es-CO"/>
        </w:rPr>
      </w:pPr>
      <w:r w:rsidRPr="00CD5455">
        <w:rPr>
          <w:rFonts w:ascii="Arial Narrow" w:hAnsi="Arial Narrow" w:cs="Calibri"/>
          <w:lang w:val="es-CO"/>
        </w:rPr>
        <w:t xml:space="preserve">Si bien se logra avanzar en el cumplimiento de la meta al vincular personas en procesos de memoria, verdad y reparación, es claro que el impacto social del proyecto de inversión 1773 no ha sido el esperado dado que no impactado de manera positiva y suficiente a la población objetivo del proyecto. Es por ello que para las etapas de formulación, ejecución y seguimiento de los procesos de contratación que implementen este proyecto, se deberán seguir poniendo esfuerzos desde el equipo profesional de la alcaldía para garantizar los compromisos del Plan de Desarrollo y de las iniciativas priorizadas de presupuestos participativos, así como mantener una buena interlocución con la población </w:t>
      </w:r>
      <w:r w:rsidR="006154ED" w:rsidRPr="00CD5455">
        <w:rPr>
          <w:rFonts w:ascii="Arial Narrow" w:hAnsi="Arial Narrow" w:cs="Calibri"/>
          <w:lang w:val="es-CO"/>
        </w:rPr>
        <w:t>víctima</w:t>
      </w:r>
      <w:r w:rsidRPr="00CD5455">
        <w:rPr>
          <w:rFonts w:ascii="Arial Narrow" w:hAnsi="Arial Narrow" w:cs="Calibri"/>
          <w:lang w:val="es-CO"/>
        </w:rPr>
        <w:t xml:space="preserve"> y étnica para construir confianza y legitimidad.</w:t>
      </w:r>
    </w:p>
    <w:p w14:paraId="2C7B81C1" w14:textId="77777777" w:rsidR="00DB0A13" w:rsidRPr="00CD5455" w:rsidRDefault="00DB0A13" w:rsidP="00DB0A13">
      <w:pPr>
        <w:jc w:val="both"/>
        <w:rPr>
          <w:rFonts w:ascii="Arial Narrow" w:hAnsi="Arial Narrow" w:cs="Calibri"/>
        </w:rPr>
      </w:pPr>
    </w:p>
    <w:p w14:paraId="3618B538" w14:textId="21753F00" w:rsidR="00DB0A13" w:rsidRPr="006154ED" w:rsidRDefault="00DB0A13" w:rsidP="00614917">
      <w:pPr>
        <w:jc w:val="both"/>
        <w:rPr>
          <w:rFonts w:ascii="Arial Narrow" w:hAnsi="Arial Narrow" w:cs="Calibri"/>
        </w:rPr>
      </w:pPr>
      <w:r w:rsidRPr="00CD5455">
        <w:rPr>
          <w:rFonts w:ascii="Arial Narrow" w:hAnsi="Arial Narrow" w:cs="Calibri"/>
        </w:rPr>
        <w:t>Por su parte, las concertaciones que se han realizado con población vulnerable ha venido avanzando de manera escalonada, teniendo en cuenta que la comunicación mediante profesionales étnicos ha permitido mayor empatía y entendimiento de las necesidades de los usos y costumbres de las comunidades, pero también ha brindado a una mayor corresponsabilidad por parte de las comunidades con la Alcaldía, siendo de esta forma un medio de avance en la participación activa, efectiva y acertada para las garantías de sus derechos humanos y colectivos.</w:t>
      </w:r>
    </w:p>
    <w:p w14:paraId="690CC355" w14:textId="77777777" w:rsidR="000A5E33" w:rsidRPr="00CD5455" w:rsidRDefault="000A5E33" w:rsidP="00CB3FE9">
      <w:pPr>
        <w:jc w:val="both"/>
        <w:rPr>
          <w:rFonts w:ascii="Arial Narrow" w:hAnsi="Arial Narrow" w:cs="Calibri"/>
        </w:rPr>
      </w:pPr>
    </w:p>
    <w:p w14:paraId="29AE7A02" w14:textId="77777777" w:rsidR="000A5E33" w:rsidRPr="00CD5455" w:rsidRDefault="000A5E33" w:rsidP="00CB3FE9">
      <w:pPr>
        <w:jc w:val="both"/>
        <w:rPr>
          <w:rFonts w:ascii="Arial Narrow" w:hAnsi="Arial Narrow" w:cs="Calibri"/>
          <w:b/>
        </w:rPr>
      </w:pPr>
      <w:r w:rsidRPr="00CD5455">
        <w:rPr>
          <w:rFonts w:ascii="Arial Narrow" w:hAnsi="Arial Narrow" w:cs="Calibri"/>
          <w:b/>
        </w:rPr>
        <w:t xml:space="preserve">Propósito 4. Hacer de Bogotá-región un modelo de movilidad multimodal, incluyente y sostenible </w:t>
      </w:r>
    </w:p>
    <w:p w14:paraId="702D6069" w14:textId="77777777" w:rsidR="000A5E33" w:rsidRPr="00CD5455" w:rsidRDefault="000A5E33" w:rsidP="00CB3FE9">
      <w:pPr>
        <w:jc w:val="both"/>
        <w:rPr>
          <w:rFonts w:ascii="Arial Narrow" w:hAnsi="Arial Narrow" w:cs="Calibri"/>
        </w:rPr>
      </w:pPr>
    </w:p>
    <w:p w14:paraId="09BF5E40" w14:textId="445C55C9" w:rsidR="003B6FA6" w:rsidRPr="00CD5455" w:rsidRDefault="003B6FA6" w:rsidP="003B6FA6">
      <w:pPr>
        <w:jc w:val="both"/>
        <w:rPr>
          <w:rFonts w:ascii="Arial Narrow" w:hAnsi="Arial Narrow" w:cs="Calibri"/>
          <w:b/>
          <w:bCs/>
          <w:i/>
          <w:iCs/>
        </w:rPr>
      </w:pPr>
      <w:r w:rsidRPr="00C655B5">
        <w:rPr>
          <w:rFonts w:ascii="Arial Narrow" w:hAnsi="Arial Narrow" w:cs="Calibri"/>
          <w:b/>
          <w:bCs/>
          <w:i/>
          <w:iCs/>
        </w:rPr>
        <w:t>Infraestructura</w:t>
      </w:r>
    </w:p>
    <w:p w14:paraId="28480483" w14:textId="2EF7D4F9" w:rsidR="003B6FA6" w:rsidRPr="00CD5455" w:rsidRDefault="003B6FA6" w:rsidP="003B6FA6">
      <w:pPr>
        <w:jc w:val="both"/>
        <w:rPr>
          <w:rFonts w:ascii="Arial Narrow" w:hAnsi="Arial Narrow" w:cs="Calibri"/>
        </w:rPr>
      </w:pPr>
      <w:r w:rsidRPr="00CD5455">
        <w:rPr>
          <w:rFonts w:ascii="Arial Narrow" w:hAnsi="Arial Narrow" w:cs="Calibri"/>
        </w:rPr>
        <w:t xml:space="preserve">Con el proyecto 1780 – “Un nuevo contrato para movilidad en Fontibón” en la meta “Intervenir 6652 metros cuadrados de elementos del sistema de espacio público peatonal con acciones de construcción y/o conservación durante el cuatrienio” En la ejecución de intervenciones en el espacio público de la localidad, a menudo impulsadas por solicitudes de la comunidad, se ve dificultada por la presencia de individuos arbóreos que causan daños en la infraestructura peatonal. La desecación por succión, entre otras patologías inducidas por los árboles, deteriora los andenes y requiere la gestión de trámites con entidades distritales como la Secretaría Distrital de Ambiente y el Jardín Botánico de Bogotá. Este proceso interinstitucional, necesario para abordar adecuadamente las afectaciones, implica tiempos de respuesta prolongados que impiden la ejecución de las intervenciones en el corto plazo, impactando la agilidad en la respuesta a las necesidades de la comunidad. Sin embargo, estas dificultades, no </w:t>
      </w:r>
      <w:r w:rsidRPr="00CD5455">
        <w:rPr>
          <w:rFonts w:ascii="Arial Narrow" w:hAnsi="Arial Narrow" w:cs="Calibri"/>
        </w:rPr>
        <w:lastRenderedPageBreak/>
        <w:t>han afectado el sano desarrollo de la ejecución y el cumplimiento de las metas propuestas, como evidencia reposa el porcentaje ejecutado comparado con las metas inicialmente planteadas.</w:t>
      </w:r>
    </w:p>
    <w:p w14:paraId="6DE1D966" w14:textId="77777777" w:rsidR="003B6FA6" w:rsidRPr="00CD5455" w:rsidRDefault="003B6FA6" w:rsidP="003B6FA6">
      <w:pPr>
        <w:jc w:val="both"/>
        <w:rPr>
          <w:rFonts w:ascii="Arial Narrow" w:hAnsi="Arial Narrow" w:cs="Calibri"/>
        </w:rPr>
      </w:pPr>
    </w:p>
    <w:p w14:paraId="0E322464" w14:textId="0A5D6158" w:rsidR="003B6FA6" w:rsidRPr="00CD5455" w:rsidRDefault="00BF213A" w:rsidP="003B6FA6">
      <w:pPr>
        <w:jc w:val="both"/>
        <w:rPr>
          <w:rFonts w:ascii="Arial Narrow" w:hAnsi="Arial Narrow" w:cs="Calibri"/>
        </w:rPr>
      </w:pPr>
      <w:r>
        <w:rPr>
          <w:rFonts w:ascii="Arial Narrow" w:hAnsi="Arial Narrow" w:cs="Calibri"/>
        </w:rPr>
        <w:t>L</w:t>
      </w:r>
      <w:r w:rsidR="003B6FA6" w:rsidRPr="00CD5455">
        <w:rPr>
          <w:rFonts w:ascii="Arial Narrow" w:hAnsi="Arial Narrow" w:cs="Calibri"/>
        </w:rPr>
        <w:t>a meta de “Intervenir 1737 metros cuadrados de Puentes vehiculares y/o peatonales de escala local sobre cuerpos de agua con acciones de construcción y/o conservación durante el cuatrienio” La baja densidad de puentes en Fontibón se debe a la escasa presencia de cuerpos de agua, lo que reduce la necesidad de esta infraestructura. Sin embargo, las intervenciones sobre cuerpos de agua requieren trámites complejos ante la Secretaría Distrital de Ambiente y la Empresa de Acueducto de Bogotá, lo que puede generar demoras y, en algunos casos, la inviabilidad de proyectos. A pesar de estos desafíos, el FDLF ha logrado intervenir en los puentes necesarios, superando la cantidad de M2 inicialmente planteada. La planificación y gestión anticipada de estos trámites son clave para el éxito de estos proyectos.</w:t>
      </w:r>
    </w:p>
    <w:p w14:paraId="34AABD23" w14:textId="77777777" w:rsidR="003B6FA6" w:rsidRPr="00CD5455" w:rsidRDefault="003B6FA6" w:rsidP="003B6FA6">
      <w:pPr>
        <w:jc w:val="both"/>
        <w:rPr>
          <w:rFonts w:ascii="Arial Narrow" w:hAnsi="Arial Narrow" w:cs="Calibri"/>
        </w:rPr>
      </w:pPr>
    </w:p>
    <w:p w14:paraId="08AE8F5A" w14:textId="3FE3130A" w:rsidR="003B6FA6" w:rsidRPr="00CD5455" w:rsidRDefault="00BF213A" w:rsidP="003B6FA6">
      <w:pPr>
        <w:jc w:val="both"/>
        <w:rPr>
          <w:rFonts w:ascii="Arial Narrow" w:hAnsi="Arial Narrow" w:cs="Calibri"/>
        </w:rPr>
      </w:pPr>
      <w:r>
        <w:rPr>
          <w:rFonts w:ascii="Arial Narrow" w:hAnsi="Arial Narrow" w:cs="Calibri"/>
        </w:rPr>
        <w:t>E</w:t>
      </w:r>
      <w:r w:rsidR="003B6FA6" w:rsidRPr="00CD5455">
        <w:rPr>
          <w:rFonts w:ascii="Arial Narrow" w:hAnsi="Arial Narrow" w:cs="Calibri"/>
        </w:rPr>
        <w:t xml:space="preserve">n la meta “Intervenir 6 Kilómetros-carril de malla vial urbana (local y/o intermedia) con acciones de construcción y/o conservación durante el cuatrienio” El proceso de formulación de proyectos para el mejoramiento y mantenimiento de la malla vial en Fontibón comienza con una inspección técnica del FDLF para diagnosticar el estado de los segmentos viales a intervenir. Después, se realizan estudios diagnósticos y diseños detallados. Durante esta fase pueden surgir imprevistos, como la necesidad de reemplazar redes hidráulicas, lo que incrementa los costos. Como el FDLF no cuenta con apoyo directo de la Empresa de Acueducto y Alcantarillado de Bogotá, se activa un comité técnico para evaluar la viabilidad de estas intervenciones. Además, antes de iniciar cualquier obra, es necesario obtener el Permiso de Movilidad Temporal de la Secretaría Distrital de Movilidad para garantizar la seguridad vial. Sin embargo, dichos imprevistos no han surtido efectos negativos en la ejecución de los contratos y el cumplimiento de las metas planteadas, es de mencionar que bajo el planteamiento de la meta se relaciona la intervención de 6km/carril, cuando con los contratos suscritos durante el cuatrienio se </w:t>
      </w:r>
      <w:r w:rsidRPr="00CD5455">
        <w:rPr>
          <w:rFonts w:ascii="Arial Narrow" w:hAnsi="Arial Narrow" w:cs="Calibri"/>
        </w:rPr>
        <w:t>incrementó</w:t>
      </w:r>
      <w:r w:rsidR="003B6FA6" w:rsidRPr="00CD5455">
        <w:rPr>
          <w:rFonts w:ascii="Arial Narrow" w:hAnsi="Arial Narrow" w:cs="Calibri"/>
        </w:rPr>
        <w:t xml:space="preserve"> en el 209.6% la intervención total</w:t>
      </w:r>
    </w:p>
    <w:p w14:paraId="2BBE1C94" w14:textId="77777777" w:rsidR="003B6FA6" w:rsidRPr="00CD5455" w:rsidRDefault="003B6FA6" w:rsidP="003B6FA6">
      <w:pPr>
        <w:jc w:val="both"/>
        <w:rPr>
          <w:rFonts w:ascii="Arial Narrow" w:hAnsi="Arial Narrow" w:cs="Calibri"/>
        </w:rPr>
      </w:pPr>
    </w:p>
    <w:p w14:paraId="375B2C0A" w14:textId="77777777" w:rsidR="003B6FA6" w:rsidRPr="00CD5455" w:rsidRDefault="003B6FA6" w:rsidP="003B6FA6">
      <w:pPr>
        <w:jc w:val="both"/>
        <w:rPr>
          <w:rFonts w:ascii="Arial Narrow" w:hAnsi="Arial Narrow" w:cs="Calibri"/>
        </w:rPr>
      </w:pPr>
      <w:r w:rsidRPr="00CD5455">
        <w:rPr>
          <w:rFonts w:ascii="Arial Narrow" w:hAnsi="Arial Narrow" w:cs="Calibri"/>
        </w:rPr>
        <w:t>Para la meta “Intervenir 2420 metros lineales de Ciclo-infraestructura con acciones de construcción y/o conservación durante el cuatrienio.” La ejecución de actividades de mejora en la ciclo-infraestructura de la localidad se ve obstaculizada por dos factores principales. En primer lugar, la implementación de los Permisos de Movilidad Temporal (PMT) presenta dificultades logísticas debido a la ubicación de algunos tramos de la ciclo-infraestructura, lo que requiere una planificación exhaustiva para minimizar las interrupciones en el tráfico y garantizar la seguridad de los ciclistas y peatones.</w:t>
      </w:r>
    </w:p>
    <w:p w14:paraId="3FB5400B" w14:textId="77777777" w:rsidR="003B6FA6" w:rsidRPr="00CD5455" w:rsidRDefault="003B6FA6" w:rsidP="003B6FA6">
      <w:pPr>
        <w:jc w:val="both"/>
        <w:rPr>
          <w:rFonts w:ascii="Arial Narrow" w:hAnsi="Arial Narrow" w:cs="Calibri"/>
        </w:rPr>
      </w:pPr>
    </w:p>
    <w:p w14:paraId="55D85F3A" w14:textId="2766B99E" w:rsidR="003B6FA6" w:rsidRPr="00CD5455" w:rsidRDefault="003B6FA6" w:rsidP="003B6FA6">
      <w:pPr>
        <w:jc w:val="both"/>
        <w:rPr>
          <w:rFonts w:ascii="Arial Narrow" w:hAnsi="Arial Narrow" w:cs="Calibri"/>
        </w:rPr>
      </w:pPr>
      <w:r w:rsidRPr="00CD5455">
        <w:rPr>
          <w:rFonts w:ascii="Arial Narrow" w:hAnsi="Arial Narrow" w:cs="Calibri"/>
        </w:rPr>
        <w:t>En segundo lugar, la invasión del espacio público por parte de comerciantes locales genera una afectación directa a las ciclo-vías. Esta ocupación irregular del espacio público obliga a los vehículos motorizados a transitar por las vías destinadas a los ciclistas, comprometiendo la seguridad de estos últimos y deteriorando la calidad de la experiencia de movilidad en bicicleta en la localidad. La combinación de estos factores exige una gestión coordinada y una planificación cuidadosa para mitigar los impactos negativos y garantizar el éxito de las intervenciones en la ciclo-infraestructura.</w:t>
      </w:r>
    </w:p>
    <w:p w14:paraId="20F500FC" w14:textId="77777777" w:rsidR="003B6FA6" w:rsidRPr="00877B27" w:rsidRDefault="003B6FA6" w:rsidP="003B6FA6">
      <w:pPr>
        <w:jc w:val="both"/>
        <w:rPr>
          <w:rFonts w:ascii="Arial Narrow" w:hAnsi="Arial Narrow" w:cs="Calibri"/>
          <w:b/>
          <w:bCs/>
          <w:i/>
          <w:iCs/>
          <w:lang w:val="pt-PT"/>
        </w:rPr>
      </w:pPr>
    </w:p>
    <w:p w14:paraId="67EAE26E" w14:textId="77777777" w:rsidR="000A5E33" w:rsidRPr="00877B27" w:rsidRDefault="000A5E33" w:rsidP="00CB3FE9">
      <w:pPr>
        <w:jc w:val="both"/>
        <w:rPr>
          <w:rFonts w:ascii="Arial Narrow" w:hAnsi="Arial Narrow" w:cs="Calibri"/>
          <w:lang w:val="pt-PT"/>
        </w:rPr>
      </w:pPr>
    </w:p>
    <w:p w14:paraId="38FD8501" w14:textId="77777777" w:rsidR="000A5E33" w:rsidRPr="00877B27" w:rsidRDefault="000A5E33" w:rsidP="00CB3FE9">
      <w:pPr>
        <w:jc w:val="both"/>
        <w:rPr>
          <w:rFonts w:ascii="Arial Narrow" w:hAnsi="Arial Narrow" w:cs="Calibri"/>
          <w:lang w:val="pt-PT"/>
        </w:rPr>
      </w:pPr>
    </w:p>
    <w:p w14:paraId="70E4588B" w14:textId="77777777" w:rsidR="000A5E33" w:rsidRPr="00CD5455" w:rsidRDefault="000A5E33" w:rsidP="00CB3FE9">
      <w:pPr>
        <w:jc w:val="both"/>
        <w:rPr>
          <w:rFonts w:ascii="Arial Narrow" w:hAnsi="Arial Narrow" w:cs="Calibri"/>
          <w:b/>
        </w:rPr>
      </w:pPr>
      <w:r w:rsidRPr="00877B27">
        <w:rPr>
          <w:rFonts w:ascii="Arial Narrow" w:hAnsi="Arial Narrow" w:cs="Calibri"/>
          <w:b/>
          <w:lang w:val="pt-PT"/>
        </w:rPr>
        <w:t xml:space="preserve">Propósito 5. </w:t>
      </w:r>
      <w:r w:rsidRPr="00CD5455">
        <w:rPr>
          <w:rFonts w:ascii="Arial Narrow" w:hAnsi="Arial Narrow" w:cs="Calibri"/>
          <w:b/>
        </w:rPr>
        <w:t xml:space="preserve">Construir Bogotá-región con gobierno abierto, transparente y ciudadanía consciente </w:t>
      </w:r>
    </w:p>
    <w:p w14:paraId="0325BCE4" w14:textId="77777777" w:rsidR="000A5E33" w:rsidRPr="00CD5455" w:rsidRDefault="000A5E33" w:rsidP="00CB3FE9">
      <w:pPr>
        <w:jc w:val="both"/>
        <w:rPr>
          <w:rFonts w:ascii="Arial Narrow" w:hAnsi="Arial Narrow" w:cs="Calibri"/>
        </w:rPr>
      </w:pPr>
    </w:p>
    <w:p w14:paraId="66A1F5AB" w14:textId="3B62BBC6" w:rsidR="00357215" w:rsidRPr="00CD5455" w:rsidRDefault="00357215" w:rsidP="00404B66">
      <w:pPr>
        <w:jc w:val="both"/>
        <w:rPr>
          <w:rFonts w:ascii="Arial Narrow" w:hAnsi="Arial Narrow" w:cs="Calibri"/>
        </w:rPr>
      </w:pPr>
      <w:r w:rsidRPr="0059371B">
        <w:rPr>
          <w:rFonts w:ascii="Arial Narrow" w:hAnsi="Arial Narrow" w:cs="Calibri"/>
        </w:rPr>
        <w:t>IVC</w:t>
      </w:r>
    </w:p>
    <w:p w14:paraId="1BF8D8A6" w14:textId="77777777" w:rsidR="00357215" w:rsidRPr="00357215" w:rsidRDefault="00357215" w:rsidP="00357215">
      <w:pPr>
        <w:jc w:val="both"/>
        <w:rPr>
          <w:rFonts w:ascii="Arial Narrow" w:hAnsi="Arial Narrow" w:cs="Times New Roman"/>
          <w:bCs/>
          <w:noProof/>
          <w:lang w:val="es-419"/>
        </w:rPr>
      </w:pPr>
      <w:r w:rsidRPr="00357215">
        <w:rPr>
          <w:rFonts w:ascii="Arial Narrow" w:hAnsi="Arial Narrow" w:cs="Times New Roman"/>
          <w:bCs/>
          <w:noProof/>
          <w:lang w:val="es-419"/>
        </w:rPr>
        <w:t>Algunos operativos planificados no se han ejecutado en su totalidad debido a restricciones generadas por los procesos de contratación y operativas como falta de acompañamiento policial y de otras entidades. La alta demanda de inspecciones en sectores comerciales y ambientales ha requerido una redistribución de los recursos disponibles, lo que ha generado demoras en ciertas intervenciones.</w:t>
      </w:r>
    </w:p>
    <w:p w14:paraId="349C2256" w14:textId="77777777" w:rsidR="00357215" w:rsidRPr="00357215" w:rsidRDefault="00357215" w:rsidP="00357215">
      <w:pPr>
        <w:jc w:val="both"/>
        <w:rPr>
          <w:rFonts w:ascii="Arial Narrow" w:hAnsi="Arial Narrow" w:cs="Times New Roman"/>
          <w:bCs/>
          <w:noProof/>
          <w:lang w:val="es-419"/>
        </w:rPr>
      </w:pPr>
    </w:p>
    <w:p w14:paraId="64DE0266" w14:textId="77777777" w:rsidR="00357215" w:rsidRPr="00357215" w:rsidRDefault="00357215" w:rsidP="00357215">
      <w:pPr>
        <w:jc w:val="both"/>
        <w:rPr>
          <w:rFonts w:ascii="Arial Narrow" w:hAnsi="Arial Narrow" w:cs="Times New Roman"/>
          <w:bCs/>
          <w:noProof/>
          <w:lang w:val="es-419"/>
        </w:rPr>
      </w:pPr>
      <w:r w:rsidRPr="00357215">
        <w:rPr>
          <w:rFonts w:ascii="Arial Narrow" w:hAnsi="Arial Narrow" w:cs="Times New Roman"/>
          <w:bCs/>
          <w:noProof/>
          <w:lang w:val="es-419"/>
        </w:rPr>
        <w:t>Para garantizar el cumplimiento de los compromisos del Plan de Desarrollo, se han adoptado las siguientes medidas:</w:t>
      </w:r>
    </w:p>
    <w:p w14:paraId="340EF5FF" w14:textId="77777777" w:rsidR="00357215" w:rsidRPr="00357215" w:rsidRDefault="00357215" w:rsidP="00357215">
      <w:pPr>
        <w:jc w:val="both"/>
        <w:rPr>
          <w:rFonts w:ascii="Arial Narrow" w:hAnsi="Arial Narrow" w:cs="Times New Roman"/>
          <w:bCs/>
          <w:noProof/>
          <w:lang w:val="es-419"/>
        </w:rPr>
      </w:pPr>
    </w:p>
    <w:p w14:paraId="3D00038A" w14:textId="77777777" w:rsidR="00357215" w:rsidRPr="00357215" w:rsidRDefault="00357215" w:rsidP="00357215">
      <w:pPr>
        <w:numPr>
          <w:ilvl w:val="0"/>
          <w:numId w:val="22"/>
        </w:numPr>
        <w:jc w:val="both"/>
        <w:rPr>
          <w:rFonts w:ascii="Arial Narrow" w:hAnsi="Arial Narrow" w:cs="Times New Roman"/>
          <w:bCs/>
          <w:noProof/>
          <w:lang w:val="es-419"/>
        </w:rPr>
      </w:pPr>
      <w:r w:rsidRPr="00357215">
        <w:rPr>
          <w:rFonts w:ascii="Arial Narrow" w:hAnsi="Arial Narrow" w:cs="Times New Roman"/>
          <w:bCs/>
          <w:noProof/>
          <w:lang w:val="es-419"/>
        </w:rPr>
        <w:t>Optimización de Recursos: Se está gestionando una optimización en los procesos de contratación para fortalecer la capacidad operativa de los equipos de IVC.</w:t>
      </w:r>
    </w:p>
    <w:p w14:paraId="44949F0C" w14:textId="77777777" w:rsidR="00357215" w:rsidRPr="00357215" w:rsidRDefault="00357215" w:rsidP="00357215">
      <w:pPr>
        <w:jc w:val="both"/>
        <w:rPr>
          <w:rFonts w:ascii="Arial Narrow" w:hAnsi="Arial Narrow" w:cs="Times New Roman"/>
          <w:bCs/>
          <w:noProof/>
          <w:lang w:val="es-419"/>
        </w:rPr>
      </w:pPr>
    </w:p>
    <w:p w14:paraId="14A66801" w14:textId="77777777" w:rsidR="00357215" w:rsidRPr="00357215" w:rsidRDefault="00357215" w:rsidP="00357215">
      <w:pPr>
        <w:numPr>
          <w:ilvl w:val="0"/>
          <w:numId w:val="22"/>
        </w:numPr>
        <w:jc w:val="both"/>
        <w:rPr>
          <w:rFonts w:ascii="Arial Narrow" w:hAnsi="Arial Narrow" w:cs="Times New Roman"/>
          <w:bCs/>
          <w:noProof/>
          <w:lang w:val="es-419"/>
        </w:rPr>
      </w:pPr>
      <w:r w:rsidRPr="00357215">
        <w:rPr>
          <w:rFonts w:ascii="Arial Narrow" w:hAnsi="Arial Narrow" w:cs="Times New Roman"/>
          <w:bCs/>
          <w:noProof/>
          <w:lang w:val="es-419"/>
        </w:rPr>
        <w:t>Coordinación Interinstitucional: Mayor articulación con entidades distritales para realizar operativos conjuntos y optimizar esfuerzos.</w:t>
      </w:r>
    </w:p>
    <w:p w14:paraId="4EF09D45" w14:textId="77777777" w:rsidR="00357215" w:rsidRPr="00357215" w:rsidRDefault="00357215" w:rsidP="00357215">
      <w:pPr>
        <w:jc w:val="both"/>
        <w:rPr>
          <w:rFonts w:ascii="Arial Narrow" w:hAnsi="Arial Narrow" w:cs="Times New Roman"/>
          <w:bCs/>
          <w:noProof/>
          <w:lang w:val="es-419"/>
        </w:rPr>
      </w:pPr>
    </w:p>
    <w:p w14:paraId="7FCE2EAA" w14:textId="77777777" w:rsidR="00357215" w:rsidRPr="00357215" w:rsidRDefault="00357215" w:rsidP="00357215">
      <w:pPr>
        <w:jc w:val="both"/>
        <w:rPr>
          <w:rFonts w:ascii="Arial Narrow" w:hAnsi="Arial Narrow" w:cs="Times New Roman"/>
          <w:bCs/>
          <w:noProof/>
          <w:lang w:val="es-419"/>
        </w:rPr>
      </w:pPr>
      <w:r w:rsidRPr="00357215">
        <w:rPr>
          <w:rFonts w:ascii="Arial Narrow" w:hAnsi="Arial Narrow" w:cs="Times New Roman"/>
          <w:bCs/>
          <w:noProof/>
          <w:lang w:val="es-419"/>
        </w:rPr>
        <w:t>En tal sentido corresponde precisar que la participación ciudadana ha sido clave en la definición de estrategias de IVC. Sin embargo, se han presentado dificultades en la ejecución de algunas propuestas priorizadas debido a:</w:t>
      </w:r>
    </w:p>
    <w:p w14:paraId="23E11E5B" w14:textId="77777777" w:rsidR="00357215" w:rsidRPr="00357215" w:rsidRDefault="00357215" w:rsidP="00357215">
      <w:pPr>
        <w:jc w:val="both"/>
        <w:rPr>
          <w:rFonts w:ascii="Arial Narrow" w:hAnsi="Arial Narrow" w:cs="Times New Roman"/>
          <w:bCs/>
          <w:noProof/>
          <w:lang w:val="es-419"/>
        </w:rPr>
      </w:pPr>
    </w:p>
    <w:p w14:paraId="0E56406F" w14:textId="77777777" w:rsidR="00357215" w:rsidRPr="00357215" w:rsidRDefault="00357215" w:rsidP="00357215">
      <w:pPr>
        <w:numPr>
          <w:ilvl w:val="0"/>
          <w:numId w:val="23"/>
        </w:numPr>
        <w:jc w:val="both"/>
        <w:rPr>
          <w:rFonts w:ascii="Arial Narrow" w:hAnsi="Arial Narrow" w:cs="Times New Roman"/>
          <w:bCs/>
          <w:noProof/>
          <w:lang w:val="es-419"/>
        </w:rPr>
      </w:pPr>
      <w:r w:rsidRPr="00357215">
        <w:rPr>
          <w:rFonts w:ascii="Arial Narrow" w:hAnsi="Arial Narrow" w:cs="Times New Roman"/>
          <w:bCs/>
          <w:noProof/>
          <w:lang w:val="es-419"/>
        </w:rPr>
        <w:t>Restricciones en la asignación de recursos han impedido la ejecución completa de ciertas iniciativas.</w:t>
      </w:r>
    </w:p>
    <w:p w14:paraId="1DF29EB8" w14:textId="77777777" w:rsidR="00357215" w:rsidRPr="00357215" w:rsidRDefault="00357215" w:rsidP="00357215">
      <w:pPr>
        <w:numPr>
          <w:ilvl w:val="0"/>
          <w:numId w:val="23"/>
        </w:numPr>
        <w:jc w:val="both"/>
        <w:rPr>
          <w:rFonts w:ascii="Arial Narrow" w:hAnsi="Arial Narrow" w:cs="Times New Roman"/>
          <w:bCs/>
          <w:noProof/>
          <w:lang w:val="es-419"/>
        </w:rPr>
      </w:pPr>
      <w:r w:rsidRPr="00357215">
        <w:rPr>
          <w:rFonts w:ascii="Arial Narrow" w:hAnsi="Arial Narrow" w:cs="Times New Roman"/>
          <w:bCs/>
          <w:noProof/>
          <w:lang w:val="es-419"/>
        </w:rPr>
        <w:t>Resistencia de algunos sectores y grupos poblacionales que no cumplen con normativas ha generado obstáculos en la aplicación de medidas de control.</w:t>
      </w:r>
    </w:p>
    <w:p w14:paraId="7992BCD1" w14:textId="0477BBED" w:rsidR="00357215" w:rsidRPr="00357215" w:rsidRDefault="00357215" w:rsidP="00357215">
      <w:pPr>
        <w:jc w:val="both"/>
        <w:rPr>
          <w:rFonts w:ascii="Arial Narrow" w:hAnsi="Arial Narrow" w:cs="Times New Roman"/>
          <w:bCs/>
          <w:noProof/>
          <w:lang w:val="es-419"/>
        </w:rPr>
      </w:pPr>
    </w:p>
    <w:p w14:paraId="722783A4" w14:textId="77777777" w:rsidR="0055226B" w:rsidRPr="00CD5455" w:rsidRDefault="0055226B" w:rsidP="00CB3FE9">
      <w:pPr>
        <w:jc w:val="both"/>
        <w:rPr>
          <w:rFonts w:ascii="Arial Narrow" w:hAnsi="Arial Narrow" w:cs="Times New Roman"/>
          <w:b/>
          <w:noProof/>
          <w:lang w:val="es-ES"/>
        </w:rPr>
      </w:pPr>
    </w:p>
    <w:p w14:paraId="70F230EC" w14:textId="77777777" w:rsidR="0055226B" w:rsidRPr="00CD5455" w:rsidRDefault="0055226B" w:rsidP="00CB3FE9">
      <w:pPr>
        <w:jc w:val="both"/>
        <w:rPr>
          <w:rFonts w:ascii="Arial Narrow" w:hAnsi="Arial Narrow" w:cs="Times New Roman"/>
          <w:b/>
          <w:noProof/>
          <w:lang w:val="es-ES"/>
        </w:rPr>
      </w:pPr>
      <w:r w:rsidRPr="00CD5455">
        <w:rPr>
          <w:rFonts w:ascii="Arial Narrow" w:hAnsi="Arial Narrow" w:cs="Times New Roman"/>
          <w:b/>
          <w:noProof/>
          <w:lang w:val="es-ES"/>
        </w:rPr>
        <w:br w:type="column"/>
      </w:r>
    </w:p>
    <w:p w14:paraId="164BC1CD" w14:textId="1A9FD6E0" w:rsidR="0055226B" w:rsidRPr="00C26C3B" w:rsidRDefault="0055226B" w:rsidP="00FE6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jc w:val="both"/>
        <w:rPr>
          <w:rFonts w:eastAsia="Arial Unicode MS"/>
          <w:color w:val="auto"/>
          <w:sz w:val="36"/>
          <w:szCs w:val="36"/>
        </w:rPr>
      </w:pPr>
      <w:bookmarkStart w:id="25" w:name="_Toc186803455"/>
      <w:r w:rsidRPr="00CD5455">
        <w:rPr>
          <w:rFonts w:eastAsia="Arial Unicode MS"/>
          <w:caps w:val="0"/>
          <w:color w:val="auto"/>
          <w:sz w:val="24"/>
          <w:szCs w:val="24"/>
          <w:lang w:val="es-CO"/>
        </w:rPr>
        <w:t>ANEXO CONTRACTUAL DE L</w:t>
      </w:r>
      <w:r w:rsidR="00732548">
        <w:rPr>
          <w:rFonts w:eastAsia="Arial Unicode MS"/>
          <w:caps w:val="0"/>
          <w:color w:val="auto"/>
          <w:sz w:val="24"/>
          <w:szCs w:val="24"/>
          <w:lang w:val="es-CO"/>
        </w:rPr>
        <w:t>a</w:t>
      </w:r>
      <w:r w:rsidRPr="00C26C3B">
        <w:rPr>
          <w:rFonts w:eastAsia="Arial Unicode MS"/>
          <w:caps w:val="0"/>
          <w:color w:val="auto"/>
          <w:sz w:val="36"/>
          <w:szCs w:val="36"/>
          <w:lang w:val="es-CO"/>
        </w:rPr>
        <w:t xml:space="preserve"> VIGENCIA 20</w:t>
      </w:r>
      <w:r w:rsidR="00447432" w:rsidRPr="00C26C3B">
        <w:rPr>
          <w:rFonts w:eastAsia="Arial Unicode MS"/>
          <w:caps w:val="0"/>
          <w:color w:val="auto"/>
          <w:sz w:val="36"/>
          <w:szCs w:val="36"/>
          <w:lang w:val="es-CO"/>
        </w:rPr>
        <w:t>2</w:t>
      </w:r>
      <w:r w:rsidR="005D6865">
        <w:rPr>
          <w:rFonts w:eastAsia="Arial Unicode MS"/>
          <w:caps w:val="0"/>
          <w:color w:val="auto"/>
          <w:sz w:val="36"/>
          <w:szCs w:val="36"/>
          <w:lang w:val="es-CO"/>
        </w:rPr>
        <w:t>4</w:t>
      </w:r>
      <w:bookmarkEnd w:id="25"/>
    </w:p>
    <w:p w14:paraId="6FF4E3F8" w14:textId="54DFE0D6" w:rsidR="001D3350" w:rsidRPr="00C26C3B" w:rsidRDefault="001D3350" w:rsidP="00C26C3B">
      <w:pPr>
        <w:jc w:val="right"/>
        <w:rPr>
          <w:rFonts w:ascii="Arial Narrow" w:hAnsi="Arial Narrow"/>
          <w:noProof/>
        </w:rPr>
      </w:pPr>
    </w:p>
    <w:p w14:paraId="5BE74BE5" w14:textId="303E3D78" w:rsidR="0055226B" w:rsidRPr="00C26C3B" w:rsidRDefault="0055226B" w:rsidP="00CB3FE9">
      <w:pPr>
        <w:rPr>
          <w:rFonts w:ascii="Arial Narrow" w:hAnsi="Arial Narrow"/>
          <w:noProof/>
        </w:rPr>
      </w:pPr>
      <w:r w:rsidRPr="00C26C3B">
        <w:rPr>
          <w:rFonts w:ascii="Arial Narrow" w:hAnsi="Arial Narrow"/>
          <w:noProof/>
        </w:rPr>
        <w:t>Ver Anexo No 1.</w:t>
      </w:r>
    </w:p>
    <w:p w14:paraId="1AC54C3E" w14:textId="1E0AAF5B" w:rsidR="003B6664" w:rsidRPr="00C26C3B" w:rsidRDefault="003B6664" w:rsidP="00C26C3B">
      <w:pPr>
        <w:jc w:val="right"/>
        <w:rPr>
          <w:rFonts w:ascii="Arial Narrow" w:hAnsi="Arial Narrow"/>
          <w:noProof/>
        </w:rPr>
      </w:pPr>
    </w:p>
    <w:sectPr w:rsidR="003B6664" w:rsidRPr="00C26C3B" w:rsidSect="00E92B47">
      <w:headerReference w:type="even" r:id="rId48"/>
      <w:headerReference w:type="default" r:id="rId49"/>
      <w:footerReference w:type="even" r:id="rId50"/>
      <w:footerReference w:type="default" r:id="rId51"/>
      <w:footerReference w:type="first" r:id="rId5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87B3C" w14:textId="77777777" w:rsidR="00E54E80" w:rsidRDefault="00E54E80" w:rsidP="0072396B">
      <w:r>
        <w:separator/>
      </w:r>
    </w:p>
  </w:endnote>
  <w:endnote w:type="continuationSeparator" w:id="0">
    <w:p w14:paraId="4999ECC6" w14:textId="77777777" w:rsidR="00E54E80" w:rsidRDefault="00E54E80" w:rsidP="0072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E16E" w14:textId="09B13A26" w:rsidR="00B07721" w:rsidRDefault="00B07721">
    <w:pPr>
      <w:pStyle w:val="Piedepgina"/>
    </w:pPr>
    <w:r>
      <w:rPr>
        <w:noProof/>
        <w:lang w:val="en-US" w:eastAsia="en-US"/>
      </w:rPr>
      <mc:AlternateContent>
        <mc:Choice Requires="wps">
          <w:drawing>
            <wp:anchor distT="0" distB="0" distL="0" distR="0" simplePos="0" relativeHeight="251673600" behindDoc="0" locked="0" layoutInCell="1" allowOverlap="1" wp14:anchorId="6F106F30" wp14:editId="7D6DCE4C">
              <wp:simplePos x="635" y="635"/>
              <wp:positionH relativeFrom="page">
                <wp:align>right</wp:align>
              </wp:positionH>
              <wp:positionV relativeFrom="page">
                <wp:align>bottom</wp:align>
              </wp:positionV>
              <wp:extent cx="1282700" cy="345440"/>
              <wp:effectExtent l="0" t="0" r="0" b="0"/>
              <wp:wrapNone/>
              <wp:docPr id="1219731762" name="Cuadro de texto 2" descr="Información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2700" cy="345440"/>
                      </a:xfrm>
                      <a:prstGeom prst="rect">
                        <a:avLst/>
                      </a:prstGeom>
                      <a:noFill/>
                      <a:ln>
                        <a:noFill/>
                      </a:ln>
                    </wps:spPr>
                    <wps:txbx>
                      <w:txbxContent>
                        <w:p w14:paraId="2ADBB9DA" w14:textId="4A75A069"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F106F30" id="_x0000_t202" coordsize="21600,21600" o:spt="202" path="m,l,21600r21600,l21600,xe">
              <v:stroke joinstyle="miter"/>
              <v:path gradientshapeok="t" o:connecttype="rect"/>
            </v:shapetype>
            <v:shape id="Cuadro de texto 2" o:spid="_x0000_s1028" type="#_x0000_t202" alt="Información Pública" style="position:absolute;margin-left:49.8pt;margin-top:0;width:101pt;height:27.2pt;z-index:2516736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" filled="f" stroked="f">
              <v:textbox style="mso-fit-shape-to-text:t" inset="0,0,20pt,15pt">
                <w:txbxContent>
                  <w:p w14:paraId="2ADBB9DA" w14:textId="4A75A069"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D9FE" w14:textId="4F125D60" w:rsidR="003A7547" w:rsidRDefault="00B07721" w:rsidP="00E033A2">
    <w:pPr>
      <w:pStyle w:val="Piedepgina"/>
      <w:pBdr>
        <w:right w:val="single" w:sz="2" w:space="31" w:color="FFFFFF"/>
      </w:pBdr>
    </w:pPr>
    <w:r>
      <w:rPr>
        <w:rFonts w:cs="Arial"/>
        <w:noProof/>
        <w:sz w:val="18"/>
        <w:lang w:val="en-US" w:eastAsia="en-US"/>
      </w:rPr>
      <mc:AlternateContent>
        <mc:Choice Requires="wps">
          <w:drawing>
            <wp:anchor distT="0" distB="0" distL="0" distR="0" simplePos="0" relativeHeight="251674624" behindDoc="0" locked="0" layoutInCell="1" allowOverlap="1" wp14:anchorId="0E95184D" wp14:editId="7B95916A">
              <wp:simplePos x="635" y="635"/>
              <wp:positionH relativeFrom="page">
                <wp:align>right</wp:align>
              </wp:positionH>
              <wp:positionV relativeFrom="page">
                <wp:align>bottom</wp:align>
              </wp:positionV>
              <wp:extent cx="1282700" cy="345440"/>
              <wp:effectExtent l="0" t="0" r="0" b="0"/>
              <wp:wrapNone/>
              <wp:docPr id="728828440" name="Cuadro de texto 3" descr="Información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2700" cy="345440"/>
                      </a:xfrm>
                      <a:prstGeom prst="rect">
                        <a:avLst/>
                      </a:prstGeom>
                      <a:noFill/>
                      <a:ln>
                        <a:noFill/>
                      </a:ln>
                    </wps:spPr>
                    <wps:txbx>
                      <w:txbxContent>
                        <w:p w14:paraId="07500277" w14:textId="237B3D9D"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E95184D" id="_x0000_t202" coordsize="21600,21600" o:spt="202" path="m,l,21600r21600,l21600,xe">
              <v:stroke joinstyle="miter"/>
              <v:path gradientshapeok="t" o:connecttype="rect"/>
            </v:shapetype>
            <v:shape id="Cuadro de texto 3" o:spid="_x0000_s1029" type="#_x0000_t202" alt="Información Pública" style="position:absolute;margin-left:49.8pt;margin-top:0;width:101pt;height:27.2pt;z-index:2516746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" filled="f" stroked="f">
              <v:textbox style="mso-fit-shape-to-text:t" inset="0,0,20pt,15pt">
                <w:txbxContent>
                  <w:p w14:paraId="07500277" w14:textId="237B3D9D"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v:textbox>
              <w10:wrap anchorx="page" anchory="page"/>
            </v:shape>
          </w:pict>
        </mc:Fallback>
      </mc:AlternateContent>
    </w:r>
    <w:r w:rsidR="00C437C6">
      <w:rPr>
        <w:rFonts w:cs="Arial"/>
        <w:noProof/>
        <w:sz w:val="18"/>
        <w:lang w:val="es-ES"/>
      </w:rPr>
      <w:pict w14:anchorId="137B9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6" type="#_x0000_t75" alt="" style="width:417.6pt;height:1in;visibility:visible;mso-width-percent:0;mso-height-percent:0;mso-width-percent:0;mso-height-percent:0">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3089" w14:textId="6AE929E6" w:rsidR="00B07721" w:rsidRDefault="00B07721">
    <w:pPr>
      <w:pStyle w:val="Piedepgina"/>
    </w:pPr>
    <w:r>
      <w:rPr>
        <w:noProof/>
        <w:lang w:val="en-US" w:eastAsia="en-US"/>
      </w:rPr>
      <mc:AlternateContent>
        <mc:Choice Requires="wps">
          <w:drawing>
            <wp:anchor distT="0" distB="0" distL="0" distR="0" simplePos="0" relativeHeight="251672576" behindDoc="0" locked="0" layoutInCell="1" allowOverlap="1" wp14:anchorId="0DF940B3" wp14:editId="29527A52">
              <wp:simplePos x="1079500" y="9429750"/>
              <wp:positionH relativeFrom="page">
                <wp:align>right</wp:align>
              </wp:positionH>
              <wp:positionV relativeFrom="page">
                <wp:align>bottom</wp:align>
              </wp:positionV>
              <wp:extent cx="1282700" cy="345440"/>
              <wp:effectExtent l="0" t="0" r="0" b="0"/>
              <wp:wrapNone/>
              <wp:docPr id="149673221" name="Cuadro de texto 1" descr="Información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2700" cy="345440"/>
                      </a:xfrm>
                      <a:prstGeom prst="rect">
                        <a:avLst/>
                      </a:prstGeom>
                      <a:noFill/>
                      <a:ln>
                        <a:noFill/>
                      </a:ln>
                    </wps:spPr>
                    <wps:txbx>
                      <w:txbxContent>
                        <w:p w14:paraId="0AAFE64B" w14:textId="19227FB3"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DF940B3" id="_x0000_t202" coordsize="21600,21600" o:spt="202" path="m,l,21600r21600,l21600,xe">
              <v:stroke joinstyle="miter"/>
              <v:path gradientshapeok="t" o:connecttype="rect"/>
            </v:shapetype>
            <v:shape id="Cuadro de texto 1" o:spid="_x0000_s1030" type="#_x0000_t202" alt="Información Pública" style="position:absolute;margin-left:49.8pt;margin-top:0;width:101pt;height:27.2pt;z-index:2516725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" filled="f" stroked="f">
              <v:textbox style="mso-fit-shape-to-text:t" inset="0,0,20pt,15pt">
                <w:txbxContent>
                  <w:p w14:paraId="0AAFE64B" w14:textId="19227FB3"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73C4B" w14:textId="416E43BD" w:rsidR="00B07721" w:rsidRDefault="00B07721">
    <w:pPr>
      <w:pStyle w:val="Piedepgina"/>
    </w:pPr>
    <w:r>
      <w:rPr>
        <w:noProof/>
        <w:lang w:val="en-US" w:eastAsia="en-US"/>
      </w:rPr>
      <mc:AlternateContent>
        <mc:Choice Requires="wps">
          <w:drawing>
            <wp:anchor distT="0" distB="0" distL="0" distR="0" simplePos="0" relativeHeight="251676672" behindDoc="0" locked="0" layoutInCell="1" allowOverlap="1" wp14:anchorId="3E2986F2" wp14:editId="31C0B2C4">
              <wp:simplePos x="635" y="635"/>
              <wp:positionH relativeFrom="page">
                <wp:align>right</wp:align>
              </wp:positionH>
              <wp:positionV relativeFrom="page">
                <wp:align>bottom</wp:align>
              </wp:positionV>
              <wp:extent cx="1282700" cy="345440"/>
              <wp:effectExtent l="0" t="0" r="0" b="0"/>
              <wp:wrapNone/>
              <wp:docPr id="1488066629" name="Cuadro de texto 5" descr="Información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2700" cy="345440"/>
                      </a:xfrm>
                      <a:prstGeom prst="rect">
                        <a:avLst/>
                      </a:prstGeom>
                      <a:noFill/>
                      <a:ln>
                        <a:noFill/>
                      </a:ln>
                    </wps:spPr>
                    <wps:txbx>
                      <w:txbxContent>
                        <w:p w14:paraId="75EF366D" w14:textId="7507DD2B"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E2986F2" id="_x0000_t202" coordsize="21600,21600" o:spt="202" path="m,l,21600r21600,l21600,xe">
              <v:stroke joinstyle="miter"/>
              <v:path gradientshapeok="t" o:connecttype="rect"/>
            </v:shapetype>
            <v:shape id="Cuadro de texto 5" o:spid="_x0000_s1031" type="#_x0000_t202" alt="Información Pública" style="position:absolute;margin-left:49.8pt;margin-top:0;width:101pt;height:27.2pt;z-index:2516766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" filled="f" stroked="f">
              <v:textbox style="mso-fit-shape-to-text:t" inset="0,0,20pt,15pt">
                <w:txbxContent>
                  <w:p w14:paraId="75EF366D" w14:textId="7507DD2B"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4F3C7" w14:textId="129A56B2" w:rsidR="00B04988" w:rsidRDefault="00B04988">
    <w:pPr>
      <w:pStyle w:val="Textoindependiente"/>
      <w:spacing w:line="14" w:lineRule="auto"/>
      <w:rPr>
        <w:sz w:val="20"/>
      </w:rPr>
    </w:pPr>
    <w:r>
      <w:rPr>
        <w:noProof/>
        <w:lang w:val="en-US" w:eastAsia="en-US"/>
      </w:rPr>
      <mc:AlternateContent>
        <mc:Choice Requires="wps">
          <w:drawing>
            <wp:anchor distT="0" distB="0" distL="114300" distR="114300" simplePos="0" relativeHeight="251668480" behindDoc="1" locked="0" layoutInCell="1" allowOverlap="1" wp14:anchorId="4676CD38" wp14:editId="45FCB033">
              <wp:simplePos x="0" y="0"/>
              <wp:positionH relativeFrom="page">
                <wp:posOffset>2794635</wp:posOffset>
              </wp:positionH>
              <wp:positionV relativeFrom="page">
                <wp:posOffset>8607425</wp:posOffset>
              </wp:positionV>
              <wp:extent cx="0" cy="800100"/>
              <wp:effectExtent l="0" t="0" r="0" b="0"/>
              <wp:wrapNone/>
              <wp:docPr id="16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87322" id="Line 8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0.05pt,677.75pt" to="220.05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" strokeweight="1.25pt">
              <w10:wrap anchorx="page" anchory="page"/>
            </v:line>
          </w:pict>
        </mc:Fallback>
      </mc:AlternateContent>
    </w:r>
    <w:r>
      <w:rPr>
        <w:noProof/>
        <w:lang w:val="en-US" w:eastAsia="en-US"/>
      </w:rPr>
      <w:drawing>
        <wp:anchor distT="0" distB="0" distL="0" distR="0" simplePos="0" relativeHeight="251666432" behindDoc="1" locked="0" layoutInCell="1" allowOverlap="1" wp14:anchorId="63B9B81B" wp14:editId="72493B01">
          <wp:simplePos x="0" y="0"/>
          <wp:positionH relativeFrom="page">
            <wp:posOffset>2983109</wp:posOffset>
          </wp:positionH>
          <wp:positionV relativeFrom="page">
            <wp:posOffset>8664257</wp:posOffset>
          </wp:positionV>
          <wp:extent cx="463588" cy="682900"/>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 cstate="print"/>
                  <a:stretch>
                    <a:fillRect/>
                  </a:stretch>
                </pic:blipFill>
                <pic:spPr>
                  <a:xfrm>
                    <a:off x="0" y="0"/>
                    <a:ext cx="463588" cy="682900"/>
                  </a:xfrm>
                  <a:prstGeom prst="rect">
                    <a:avLst/>
                  </a:prstGeom>
                </pic:spPr>
              </pic:pic>
            </a:graphicData>
          </a:graphic>
        </wp:anchor>
      </w:drawing>
    </w:r>
    <w:r>
      <w:rPr>
        <w:noProof/>
        <w:lang w:val="en-US" w:eastAsia="en-US"/>
      </w:rPr>
      <w:drawing>
        <wp:anchor distT="0" distB="0" distL="0" distR="0" simplePos="0" relativeHeight="251667456" behindDoc="1" locked="0" layoutInCell="1" allowOverlap="1" wp14:anchorId="277149A2" wp14:editId="40228865">
          <wp:simplePos x="0" y="0"/>
          <wp:positionH relativeFrom="page">
            <wp:posOffset>3680026</wp:posOffset>
          </wp:positionH>
          <wp:positionV relativeFrom="page">
            <wp:posOffset>8692805</wp:posOffset>
          </wp:positionV>
          <wp:extent cx="632330" cy="627748"/>
          <wp:effectExtent l="0" t="0" r="0" b="0"/>
          <wp:wrapNone/>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2" cstate="print"/>
                  <a:stretch>
                    <a:fillRect/>
                  </a:stretch>
                </pic:blipFill>
                <pic:spPr>
                  <a:xfrm>
                    <a:off x="0" y="0"/>
                    <a:ext cx="632330" cy="627748"/>
                  </a:xfrm>
                  <a:prstGeom prst="rect">
                    <a:avLst/>
                  </a:prstGeom>
                </pic:spPr>
              </pic:pic>
            </a:graphicData>
          </a:graphic>
        </wp:anchor>
      </w:drawing>
    </w:r>
    <w:r>
      <w:rPr>
        <w:noProof/>
        <w:lang w:val="en-US" w:eastAsia="en-US"/>
      </w:rPr>
      <mc:AlternateContent>
        <mc:Choice Requires="wps">
          <w:drawing>
            <wp:anchor distT="0" distB="0" distL="114300" distR="114300" simplePos="0" relativeHeight="251669504" behindDoc="1" locked="0" layoutInCell="1" allowOverlap="1" wp14:anchorId="07D75B8B" wp14:editId="6BDF9698">
              <wp:simplePos x="0" y="0"/>
              <wp:positionH relativeFrom="page">
                <wp:posOffset>1883410</wp:posOffset>
              </wp:positionH>
              <wp:positionV relativeFrom="page">
                <wp:posOffset>9423400</wp:posOffset>
              </wp:positionV>
              <wp:extent cx="4001135" cy="199390"/>
              <wp:effectExtent l="0" t="0"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1B955" w14:textId="77777777" w:rsidR="00B04988" w:rsidRDefault="00B04988">
                          <w:pPr>
                            <w:spacing w:before="16"/>
                            <w:ind w:left="20" w:right="16"/>
                            <w:jc w:val="center"/>
                            <w:rPr>
                              <w:rFonts w:ascii="Arial" w:hAnsi="Arial"/>
                              <w:b/>
                              <w:i/>
                              <w:sz w:val="12"/>
                            </w:rPr>
                          </w:pPr>
                          <w:r>
                            <w:rPr>
                              <w:rFonts w:ascii="Arial" w:hAnsi="Arial"/>
                              <w:b/>
                              <w:i/>
                              <w:sz w:val="12"/>
                            </w:rPr>
                            <w:t>Este</w:t>
                          </w:r>
                          <w:r>
                            <w:rPr>
                              <w:rFonts w:ascii="Arial" w:hAnsi="Arial"/>
                              <w:b/>
                              <w:i/>
                              <w:spacing w:val="-4"/>
                              <w:sz w:val="12"/>
                            </w:rPr>
                            <w:t xml:space="preserve"> </w:t>
                          </w:r>
                          <w:r>
                            <w:rPr>
                              <w:rFonts w:ascii="Arial" w:hAnsi="Arial"/>
                              <w:b/>
                              <w:i/>
                              <w:sz w:val="12"/>
                            </w:rPr>
                            <w:t>documento</w:t>
                          </w:r>
                          <w:r>
                            <w:rPr>
                              <w:rFonts w:ascii="Arial" w:hAnsi="Arial"/>
                              <w:b/>
                              <w:i/>
                              <w:spacing w:val="-3"/>
                              <w:sz w:val="12"/>
                            </w:rPr>
                            <w:t xml:space="preserve"> </w:t>
                          </w:r>
                          <w:r>
                            <w:rPr>
                              <w:rFonts w:ascii="Arial" w:hAnsi="Arial"/>
                              <w:b/>
                              <w:i/>
                              <w:sz w:val="12"/>
                            </w:rPr>
                            <w:t>es</w:t>
                          </w:r>
                          <w:r>
                            <w:rPr>
                              <w:rFonts w:ascii="Arial" w:hAnsi="Arial"/>
                              <w:b/>
                              <w:i/>
                              <w:spacing w:val="-3"/>
                              <w:sz w:val="12"/>
                            </w:rPr>
                            <w:t xml:space="preserve"> </w:t>
                          </w:r>
                          <w:r>
                            <w:rPr>
                              <w:rFonts w:ascii="Arial" w:hAnsi="Arial"/>
                              <w:b/>
                              <w:i/>
                              <w:sz w:val="12"/>
                            </w:rPr>
                            <w:t>una</w:t>
                          </w:r>
                          <w:r>
                            <w:rPr>
                              <w:rFonts w:ascii="Arial" w:hAnsi="Arial"/>
                              <w:b/>
                              <w:i/>
                              <w:spacing w:val="-3"/>
                              <w:sz w:val="12"/>
                            </w:rPr>
                            <w:t xml:space="preserve"> </w:t>
                          </w:r>
                          <w:r>
                            <w:rPr>
                              <w:rFonts w:ascii="Arial" w:hAnsi="Arial"/>
                              <w:b/>
                              <w:i/>
                              <w:sz w:val="12"/>
                            </w:rPr>
                            <w:t>versión</w:t>
                          </w:r>
                          <w:r>
                            <w:rPr>
                              <w:rFonts w:ascii="Arial" w:hAnsi="Arial"/>
                              <w:b/>
                              <w:i/>
                              <w:spacing w:val="-3"/>
                              <w:sz w:val="12"/>
                            </w:rPr>
                            <w:t xml:space="preserve"> </w:t>
                          </w:r>
                          <w:r>
                            <w:rPr>
                              <w:rFonts w:ascii="Arial" w:hAnsi="Arial"/>
                              <w:b/>
                              <w:i/>
                              <w:sz w:val="12"/>
                            </w:rPr>
                            <w:t>impresa</w:t>
                          </w:r>
                          <w:r>
                            <w:rPr>
                              <w:rFonts w:ascii="Arial" w:hAnsi="Arial"/>
                              <w:b/>
                              <w:i/>
                              <w:spacing w:val="-5"/>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original</w:t>
                          </w:r>
                          <w:r>
                            <w:rPr>
                              <w:rFonts w:ascii="Arial" w:hAnsi="Arial"/>
                              <w:b/>
                              <w:i/>
                              <w:spacing w:val="-4"/>
                              <w:sz w:val="12"/>
                            </w:rPr>
                            <w:t xml:space="preserve"> </w:t>
                          </w:r>
                          <w:r>
                            <w:rPr>
                              <w:rFonts w:ascii="Arial" w:hAnsi="Arial"/>
                              <w:b/>
                              <w:i/>
                              <w:sz w:val="12"/>
                            </w:rPr>
                            <w:t>que</w:t>
                          </w:r>
                          <w:r>
                            <w:rPr>
                              <w:rFonts w:ascii="Arial" w:hAnsi="Arial"/>
                              <w:b/>
                              <w:i/>
                              <w:spacing w:val="-3"/>
                              <w:sz w:val="12"/>
                            </w:rPr>
                            <w:t xml:space="preserve"> </w:t>
                          </w:r>
                          <w:r>
                            <w:rPr>
                              <w:rFonts w:ascii="Arial" w:hAnsi="Arial"/>
                              <w:b/>
                              <w:i/>
                              <w:sz w:val="12"/>
                            </w:rPr>
                            <w:t>fue</w:t>
                          </w:r>
                          <w:r>
                            <w:rPr>
                              <w:rFonts w:ascii="Arial" w:hAnsi="Arial"/>
                              <w:b/>
                              <w:i/>
                              <w:spacing w:val="-5"/>
                              <w:sz w:val="12"/>
                            </w:rPr>
                            <w:t xml:space="preserve"> </w:t>
                          </w:r>
                          <w:r>
                            <w:rPr>
                              <w:rFonts w:ascii="Arial" w:hAnsi="Arial"/>
                              <w:b/>
                              <w:i/>
                              <w:sz w:val="12"/>
                            </w:rPr>
                            <w:t>generado</w:t>
                          </w:r>
                          <w:r>
                            <w:rPr>
                              <w:rFonts w:ascii="Arial" w:hAnsi="Arial"/>
                              <w:b/>
                              <w:i/>
                              <w:spacing w:val="-5"/>
                              <w:sz w:val="12"/>
                            </w:rPr>
                            <w:t xml:space="preserve"> </w:t>
                          </w:r>
                          <w:r>
                            <w:rPr>
                              <w:rFonts w:ascii="Arial" w:hAnsi="Arial"/>
                              <w:b/>
                              <w:i/>
                              <w:sz w:val="12"/>
                            </w:rPr>
                            <w:t>digitalmente</w:t>
                          </w:r>
                        </w:p>
                        <w:p w14:paraId="594FD0BD" w14:textId="77777777" w:rsidR="00B04988" w:rsidRDefault="00B04988">
                          <w:pPr>
                            <w:spacing w:before="1"/>
                            <w:ind w:left="20" w:right="20"/>
                            <w:jc w:val="center"/>
                            <w:rPr>
                              <w:rFonts w:ascii="Arial" w:hAnsi="Arial"/>
                              <w:b/>
                              <w:i/>
                              <w:sz w:val="12"/>
                            </w:rPr>
                          </w:pPr>
                          <w:r>
                            <w:rPr>
                              <w:rFonts w:ascii="Arial" w:hAnsi="Arial"/>
                              <w:b/>
                              <w:i/>
                              <w:sz w:val="12"/>
                            </w:rPr>
                            <w:t>Es</w:t>
                          </w:r>
                          <w:r>
                            <w:rPr>
                              <w:rFonts w:ascii="Arial" w:hAnsi="Arial"/>
                              <w:b/>
                              <w:i/>
                              <w:spacing w:val="-2"/>
                              <w:sz w:val="12"/>
                            </w:rPr>
                            <w:t xml:space="preserve"> </w:t>
                          </w:r>
                          <w:r>
                            <w:rPr>
                              <w:rFonts w:ascii="Arial" w:hAnsi="Arial"/>
                              <w:b/>
                              <w:i/>
                              <w:sz w:val="12"/>
                            </w:rPr>
                            <w:t>válido</w:t>
                          </w:r>
                          <w:r>
                            <w:rPr>
                              <w:rFonts w:ascii="Arial" w:hAnsi="Arial"/>
                              <w:b/>
                              <w:i/>
                              <w:spacing w:val="-3"/>
                              <w:sz w:val="12"/>
                            </w:rPr>
                            <w:t xml:space="preserve"> </w:t>
                          </w:r>
                          <w:r>
                            <w:rPr>
                              <w:rFonts w:ascii="Arial" w:hAnsi="Arial"/>
                              <w:b/>
                              <w:i/>
                              <w:sz w:val="12"/>
                            </w:rPr>
                            <w:t>legalmente</w:t>
                          </w:r>
                          <w:r>
                            <w:rPr>
                              <w:rFonts w:ascii="Arial" w:hAnsi="Arial"/>
                              <w:b/>
                              <w:i/>
                              <w:spacing w:val="-3"/>
                              <w:sz w:val="12"/>
                            </w:rPr>
                            <w:t xml:space="preserve"> </w:t>
                          </w:r>
                          <w:r>
                            <w:rPr>
                              <w:rFonts w:ascii="Arial" w:hAnsi="Arial"/>
                              <w:b/>
                              <w:i/>
                              <w:sz w:val="12"/>
                            </w:rPr>
                            <w:t>al</w:t>
                          </w:r>
                          <w:r>
                            <w:rPr>
                              <w:rFonts w:ascii="Arial" w:hAnsi="Arial"/>
                              <w:b/>
                              <w:i/>
                              <w:spacing w:val="-2"/>
                              <w:sz w:val="12"/>
                            </w:rPr>
                            <w:t xml:space="preserve"> </w:t>
                          </w:r>
                          <w:r>
                            <w:rPr>
                              <w:rFonts w:ascii="Arial" w:hAnsi="Arial"/>
                              <w:b/>
                              <w:i/>
                              <w:sz w:val="12"/>
                            </w:rPr>
                            <w:t>amparo</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artículo</w:t>
                          </w:r>
                          <w:r>
                            <w:rPr>
                              <w:rFonts w:ascii="Arial" w:hAnsi="Arial"/>
                              <w:b/>
                              <w:i/>
                              <w:spacing w:val="-2"/>
                              <w:sz w:val="12"/>
                            </w:rPr>
                            <w:t xml:space="preserve"> </w:t>
                          </w:r>
                          <w:r>
                            <w:rPr>
                              <w:rFonts w:ascii="Arial" w:hAnsi="Arial"/>
                              <w:b/>
                              <w:i/>
                              <w:sz w:val="12"/>
                            </w:rPr>
                            <w:t>12</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Decreto</w:t>
                          </w:r>
                          <w:r>
                            <w:rPr>
                              <w:rFonts w:ascii="Arial" w:hAnsi="Arial"/>
                              <w:b/>
                              <w:i/>
                              <w:spacing w:val="-2"/>
                              <w:sz w:val="12"/>
                            </w:rPr>
                            <w:t xml:space="preserve"> </w:t>
                          </w:r>
                          <w:r>
                            <w:rPr>
                              <w:rFonts w:ascii="Arial" w:hAnsi="Arial"/>
                              <w:b/>
                              <w:i/>
                              <w:sz w:val="12"/>
                            </w:rPr>
                            <w:t>2150</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1995</w:t>
                          </w:r>
                          <w:r>
                            <w:rPr>
                              <w:rFonts w:ascii="Arial" w:hAnsi="Arial"/>
                              <w:b/>
                              <w:i/>
                              <w:spacing w:val="-3"/>
                              <w:sz w:val="12"/>
                            </w:rPr>
                            <w:t xml:space="preserve"> </w:t>
                          </w:r>
                          <w:r>
                            <w:rPr>
                              <w:rFonts w:ascii="Arial" w:hAnsi="Arial"/>
                              <w:b/>
                              <w:i/>
                              <w:sz w:val="12"/>
                            </w:rPr>
                            <w:t>y</w:t>
                          </w:r>
                          <w:r>
                            <w:rPr>
                              <w:rFonts w:ascii="Arial" w:hAnsi="Arial"/>
                              <w:b/>
                              <w:i/>
                              <w:spacing w:val="-2"/>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artículo</w:t>
                          </w:r>
                          <w:r>
                            <w:rPr>
                              <w:rFonts w:ascii="Arial" w:hAnsi="Arial"/>
                              <w:b/>
                              <w:i/>
                              <w:spacing w:val="-1"/>
                              <w:sz w:val="12"/>
                            </w:rPr>
                            <w:t xml:space="preserve"> </w:t>
                          </w:r>
                          <w:r>
                            <w:rPr>
                              <w:rFonts w:ascii="Arial" w:hAnsi="Arial"/>
                              <w:b/>
                              <w:i/>
                              <w:sz w:val="12"/>
                            </w:rPr>
                            <w:t>7°</w:t>
                          </w:r>
                          <w:r>
                            <w:rPr>
                              <w:rFonts w:ascii="Arial" w:hAnsi="Arial"/>
                              <w:b/>
                              <w:i/>
                              <w:spacing w:val="-2"/>
                              <w:sz w:val="12"/>
                            </w:rPr>
                            <w:t xml:space="preserve"> </w:t>
                          </w:r>
                          <w:r>
                            <w:rPr>
                              <w:rFonts w:ascii="Arial" w:hAnsi="Arial"/>
                              <w:b/>
                              <w:i/>
                              <w:sz w:val="12"/>
                            </w:rPr>
                            <w:t>de</w:t>
                          </w:r>
                          <w:r>
                            <w:rPr>
                              <w:rFonts w:ascii="Arial" w:hAnsi="Arial"/>
                              <w:b/>
                              <w:i/>
                              <w:spacing w:val="-1"/>
                              <w:sz w:val="12"/>
                            </w:rPr>
                            <w:t xml:space="preserve"> </w:t>
                          </w:r>
                          <w:r>
                            <w:rPr>
                              <w:rFonts w:ascii="Arial" w:hAnsi="Arial"/>
                              <w:b/>
                              <w:i/>
                              <w:sz w:val="12"/>
                            </w:rPr>
                            <w:t>la</w:t>
                          </w:r>
                          <w:r>
                            <w:rPr>
                              <w:rFonts w:ascii="Arial" w:hAnsi="Arial"/>
                              <w:b/>
                              <w:i/>
                              <w:spacing w:val="-1"/>
                              <w:sz w:val="12"/>
                            </w:rPr>
                            <w:t xml:space="preserve"> </w:t>
                          </w:r>
                          <w:r>
                            <w:rPr>
                              <w:rFonts w:ascii="Arial" w:hAnsi="Arial"/>
                              <w:b/>
                              <w:i/>
                              <w:sz w:val="12"/>
                            </w:rPr>
                            <w:t>Ley</w:t>
                          </w:r>
                          <w:r>
                            <w:rPr>
                              <w:rFonts w:ascii="Arial" w:hAnsi="Arial"/>
                              <w:b/>
                              <w:i/>
                              <w:spacing w:val="-2"/>
                              <w:sz w:val="12"/>
                            </w:rPr>
                            <w:t xml:space="preserve"> </w:t>
                          </w:r>
                          <w:r>
                            <w:rPr>
                              <w:rFonts w:ascii="Arial" w:hAnsi="Arial"/>
                              <w:b/>
                              <w:i/>
                              <w:sz w:val="12"/>
                            </w:rPr>
                            <w:t>527</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75B8B" id="_x0000_t202" coordsize="21600,21600" o:spt="202" path="m,l,21600r21600,l21600,xe">
              <v:stroke joinstyle="miter"/>
              <v:path gradientshapeok="t" o:connecttype="rect"/>
            </v:shapetype>
            <v:shape id="Text Box 81" o:spid="_x0000_s1032" type="#_x0000_t202" style="position:absolute;margin-left:148.3pt;margin-top:742pt;width:315.05pt;height:15.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" filled="f" stroked="f">
              <v:textbox inset="0,0,0,0">
                <w:txbxContent>
                  <w:p w14:paraId="6AA1B955" w14:textId="77777777" w:rsidR="00B04988" w:rsidRDefault="00B04988">
                    <w:pPr>
                      <w:spacing w:before="16"/>
                      <w:ind w:left="20" w:right="16"/>
                      <w:jc w:val="center"/>
                      <w:rPr>
                        <w:rFonts w:ascii="Arial" w:hAnsi="Arial"/>
                        <w:b/>
                        <w:i/>
                        <w:sz w:val="12"/>
                      </w:rPr>
                    </w:pPr>
                    <w:r>
                      <w:rPr>
                        <w:rFonts w:ascii="Arial" w:hAnsi="Arial"/>
                        <w:b/>
                        <w:i/>
                        <w:sz w:val="12"/>
                      </w:rPr>
                      <w:t>Este</w:t>
                    </w:r>
                    <w:r>
                      <w:rPr>
                        <w:rFonts w:ascii="Arial" w:hAnsi="Arial"/>
                        <w:b/>
                        <w:i/>
                        <w:spacing w:val="-4"/>
                        <w:sz w:val="12"/>
                      </w:rPr>
                      <w:t xml:space="preserve"> </w:t>
                    </w:r>
                    <w:r>
                      <w:rPr>
                        <w:rFonts w:ascii="Arial" w:hAnsi="Arial"/>
                        <w:b/>
                        <w:i/>
                        <w:sz w:val="12"/>
                      </w:rPr>
                      <w:t>documento</w:t>
                    </w:r>
                    <w:r>
                      <w:rPr>
                        <w:rFonts w:ascii="Arial" w:hAnsi="Arial"/>
                        <w:b/>
                        <w:i/>
                        <w:spacing w:val="-3"/>
                        <w:sz w:val="12"/>
                      </w:rPr>
                      <w:t xml:space="preserve"> </w:t>
                    </w:r>
                    <w:r>
                      <w:rPr>
                        <w:rFonts w:ascii="Arial" w:hAnsi="Arial"/>
                        <w:b/>
                        <w:i/>
                        <w:sz w:val="12"/>
                      </w:rPr>
                      <w:t>es</w:t>
                    </w:r>
                    <w:r>
                      <w:rPr>
                        <w:rFonts w:ascii="Arial" w:hAnsi="Arial"/>
                        <w:b/>
                        <w:i/>
                        <w:spacing w:val="-3"/>
                        <w:sz w:val="12"/>
                      </w:rPr>
                      <w:t xml:space="preserve"> </w:t>
                    </w:r>
                    <w:r>
                      <w:rPr>
                        <w:rFonts w:ascii="Arial" w:hAnsi="Arial"/>
                        <w:b/>
                        <w:i/>
                        <w:sz w:val="12"/>
                      </w:rPr>
                      <w:t>una</w:t>
                    </w:r>
                    <w:r>
                      <w:rPr>
                        <w:rFonts w:ascii="Arial" w:hAnsi="Arial"/>
                        <w:b/>
                        <w:i/>
                        <w:spacing w:val="-3"/>
                        <w:sz w:val="12"/>
                      </w:rPr>
                      <w:t xml:space="preserve"> </w:t>
                    </w:r>
                    <w:r>
                      <w:rPr>
                        <w:rFonts w:ascii="Arial" w:hAnsi="Arial"/>
                        <w:b/>
                        <w:i/>
                        <w:sz w:val="12"/>
                      </w:rPr>
                      <w:t>versión</w:t>
                    </w:r>
                    <w:r>
                      <w:rPr>
                        <w:rFonts w:ascii="Arial" w:hAnsi="Arial"/>
                        <w:b/>
                        <w:i/>
                        <w:spacing w:val="-3"/>
                        <w:sz w:val="12"/>
                      </w:rPr>
                      <w:t xml:space="preserve"> </w:t>
                    </w:r>
                    <w:r>
                      <w:rPr>
                        <w:rFonts w:ascii="Arial" w:hAnsi="Arial"/>
                        <w:b/>
                        <w:i/>
                        <w:sz w:val="12"/>
                      </w:rPr>
                      <w:t>impresa</w:t>
                    </w:r>
                    <w:r>
                      <w:rPr>
                        <w:rFonts w:ascii="Arial" w:hAnsi="Arial"/>
                        <w:b/>
                        <w:i/>
                        <w:spacing w:val="-5"/>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original</w:t>
                    </w:r>
                    <w:r>
                      <w:rPr>
                        <w:rFonts w:ascii="Arial" w:hAnsi="Arial"/>
                        <w:b/>
                        <w:i/>
                        <w:spacing w:val="-4"/>
                        <w:sz w:val="12"/>
                      </w:rPr>
                      <w:t xml:space="preserve"> </w:t>
                    </w:r>
                    <w:r>
                      <w:rPr>
                        <w:rFonts w:ascii="Arial" w:hAnsi="Arial"/>
                        <w:b/>
                        <w:i/>
                        <w:sz w:val="12"/>
                      </w:rPr>
                      <w:t>que</w:t>
                    </w:r>
                    <w:r>
                      <w:rPr>
                        <w:rFonts w:ascii="Arial" w:hAnsi="Arial"/>
                        <w:b/>
                        <w:i/>
                        <w:spacing w:val="-3"/>
                        <w:sz w:val="12"/>
                      </w:rPr>
                      <w:t xml:space="preserve"> </w:t>
                    </w:r>
                    <w:r>
                      <w:rPr>
                        <w:rFonts w:ascii="Arial" w:hAnsi="Arial"/>
                        <w:b/>
                        <w:i/>
                        <w:sz w:val="12"/>
                      </w:rPr>
                      <w:t>fue</w:t>
                    </w:r>
                    <w:r>
                      <w:rPr>
                        <w:rFonts w:ascii="Arial" w:hAnsi="Arial"/>
                        <w:b/>
                        <w:i/>
                        <w:spacing w:val="-5"/>
                        <w:sz w:val="12"/>
                      </w:rPr>
                      <w:t xml:space="preserve"> </w:t>
                    </w:r>
                    <w:r>
                      <w:rPr>
                        <w:rFonts w:ascii="Arial" w:hAnsi="Arial"/>
                        <w:b/>
                        <w:i/>
                        <w:sz w:val="12"/>
                      </w:rPr>
                      <w:t>generado</w:t>
                    </w:r>
                    <w:r>
                      <w:rPr>
                        <w:rFonts w:ascii="Arial" w:hAnsi="Arial"/>
                        <w:b/>
                        <w:i/>
                        <w:spacing w:val="-5"/>
                        <w:sz w:val="12"/>
                      </w:rPr>
                      <w:t xml:space="preserve"> </w:t>
                    </w:r>
                    <w:r>
                      <w:rPr>
                        <w:rFonts w:ascii="Arial" w:hAnsi="Arial"/>
                        <w:b/>
                        <w:i/>
                        <w:sz w:val="12"/>
                      </w:rPr>
                      <w:t>digitalmente</w:t>
                    </w:r>
                  </w:p>
                  <w:p w14:paraId="594FD0BD" w14:textId="77777777" w:rsidR="00B04988" w:rsidRDefault="00B04988">
                    <w:pPr>
                      <w:spacing w:before="1"/>
                      <w:ind w:left="20" w:right="20"/>
                      <w:jc w:val="center"/>
                      <w:rPr>
                        <w:rFonts w:ascii="Arial" w:hAnsi="Arial"/>
                        <w:b/>
                        <w:i/>
                        <w:sz w:val="12"/>
                      </w:rPr>
                    </w:pPr>
                    <w:r>
                      <w:rPr>
                        <w:rFonts w:ascii="Arial" w:hAnsi="Arial"/>
                        <w:b/>
                        <w:i/>
                        <w:sz w:val="12"/>
                      </w:rPr>
                      <w:t>Es</w:t>
                    </w:r>
                    <w:r>
                      <w:rPr>
                        <w:rFonts w:ascii="Arial" w:hAnsi="Arial"/>
                        <w:b/>
                        <w:i/>
                        <w:spacing w:val="-2"/>
                        <w:sz w:val="12"/>
                      </w:rPr>
                      <w:t xml:space="preserve"> </w:t>
                    </w:r>
                    <w:r>
                      <w:rPr>
                        <w:rFonts w:ascii="Arial" w:hAnsi="Arial"/>
                        <w:b/>
                        <w:i/>
                        <w:sz w:val="12"/>
                      </w:rPr>
                      <w:t>válido</w:t>
                    </w:r>
                    <w:r>
                      <w:rPr>
                        <w:rFonts w:ascii="Arial" w:hAnsi="Arial"/>
                        <w:b/>
                        <w:i/>
                        <w:spacing w:val="-3"/>
                        <w:sz w:val="12"/>
                      </w:rPr>
                      <w:t xml:space="preserve"> </w:t>
                    </w:r>
                    <w:r>
                      <w:rPr>
                        <w:rFonts w:ascii="Arial" w:hAnsi="Arial"/>
                        <w:b/>
                        <w:i/>
                        <w:sz w:val="12"/>
                      </w:rPr>
                      <w:t>legalmente</w:t>
                    </w:r>
                    <w:r>
                      <w:rPr>
                        <w:rFonts w:ascii="Arial" w:hAnsi="Arial"/>
                        <w:b/>
                        <w:i/>
                        <w:spacing w:val="-3"/>
                        <w:sz w:val="12"/>
                      </w:rPr>
                      <w:t xml:space="preserve"> </w:t>
                    </w:r>
                    <w:r>
                      <w:rPr>
                        <w:rFonts w:ascii="Arial" w:hAnsi="Arial"/>
                        <w:b/>
                        <w:i/>
                        <w:sz w:val="12"/>
                      </w:rPr>
                      <w:t>al</w:t>
                    </w:r>
                    <w:r>
                      <w:rPr>
                        <w:rFonts w:ascii="Arial" w:hAnsi="Arial"/>
                        <w:b/>
                        <w:i/>
                        <w:spacing w:val="-2"/>
                        <w:sz w:val="12"/>
                      </w:rPr>
                      <w:t xml:space="preserve"> </w:t>
                    </w:r>
                    <w:r>
                      <w:rPr>
                        <w:rFonts w:ascii="Arial" w:hAnsi="Arial"/>
                        <w:b/>
                        <w:i/>
                        <w:sz w:val="12"/>
                      </w:rPr>
                      <w:t>amparo</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artículo</w:t>
                    </w:r>
                    <w:r>
                      <w:rPr>
                        <w:rFonts w:ascii="Arial" w:hAnsi="Arial"/>
                        <w:b/>
                        <w:i/>
                        <w:spacing w:val="-2"/>
                        <w:sz w:val="12"/>
                      </w:rPr>
                      <w:t xml:space="preserve"> </w:t>
                    </w:r>
                    <w:r>
                      <w:rPr>
                        <w:rFonts w:ascii="Arial" w:hAnsi="Arial"/>
                        <w:b/>
                        <w:i/>
                        <w:sz w:val="12"/>
                      </w:rPr>
                      <w:t>12</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Decreto</w:t>
                    </w:r>
                    <w:r>
                      <w:rPr>
                        <w:rFonts w:ascii="Arial" w:hAnsi="Arial"/>
                        <w:b/>
                        <w:i/>
                        <w:spacing w:val="-2"/>
                        <w:sz w:val="12"/>
                      </w:rPr>
                      <w:t xml:space="preserve"> </w:t>
                    </w:r>
                    <w:r>
                      <w:rPr>
                        <w:rFonts w:ascii="Arial" w:hAnsi="Arial"/>
                        <w:b/>
                        <w:i/>
                        <w:sz w:val="12"/>
                      </w:rPr>
                      <w:t>2150</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1995</w:t>
                    </w:r>
                    <w:r>
                      <w:rPr>
                        <w:rFonts w:ascii="Arial" w:hAnsi="Arial"/>
                        <w:b/>
                        <w:i/>
                        <w:spacing w:val="-3"/>
                        <w:sz w:val="12"/>
                      </w:rPr>
                      <w:t xml:space="preserve"> </w:t>
                    </w:r>
                    <w:r>
                      <w:rPr>
                        <w:rFonts w:ascii="Arial" w:hAnsi="Arial"/>
                        <w:b/>
                        <w:i/>
                        <w:sz w:val="12"/>
                      </w:rPr>
                      <w:t>y</w:t>
                    </w:r>
                    <w:r>
                      <w:rPr>
                        <w:rFonts w:ascii="Arial" w:hAnsi="Arial"/>
                        <w:b/>
                        <w:i/>
                        <w:spacing w:val="-2"/>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artículo</w:t>
                    </w:r>
                    <w:r>
                      <w:rPr>
                        <w:rFonts w:ascii="Arial" w:hAnsi="Arial"/>
                        <w:b/>
                        <w:i/>
                        <w:spacing w:val="-1"/>
                        <w:sz w:val="12"/>
                      </w:rPr>
                      <w:t xml:space="preserve"> </w:t>
                    </w:r>
                    <w:r>
                      <w:rPr>
                        <w:rFonts w:ascii="Arial" w:hAnsi="Arial"/>
                        <w:b/>
                        <w:i/>
                        <w:sz w:val="12"/>
                      </w:rPr>
                      <w:t>7°</w:t>
                    </w:r>
                    <w:r>
                      <w:rPr>
                        <w:rFonts w:ascii="Arial" w:hAnsi="Arial"/>
                        <w:b/>
                        <w:i/>
                        <w:spacing w:val="-2"/>
                        <w:sz w:val="12"/>
                      </w:rPr>
                      <w:t xml:space="preserve"> </w:t>
                    </w:r>
                    <w:r>
                      <w:rPr>
                        <w:rFonts w:ascii="Arial" w:hAnsi="Arial"/>
                        <w:b/>
                        <w:i/>
                        <w:sz w:val="12"/>
                      </w:rPr>
                      <w:t>de</w:t>
                    </w:r>
                    <w:r>
                      <w:rPr>
                        <w:rFonts w:ascii="Arial" w:hAnsi="Arial"/>
                        <w:b/>
                        <w:i/>
                        <w:spacing w:val="-1"/>
                        <w:sz w:val="12"/>
                      </w:rPr>
                      <w:t xml:space="preserve"> </w:t>
                    </w:r>
                    <w:r>
                      <w:rPr>
                        <w:rFonts w:ascii="Arial" w:hAnsi="Arial"/>
                        <w:b/>
                        <w:i/>
                        <w:sz w:val="12"/>
                      </w:rPr>
                      <w:t>la</w:t>
                    </w:r>
                    <w:r>
                      <w:rPr>
                        <w:rFonts w:ascii="Arial" w:hAnsi="Arial"/>
                        <w:b/>
                        <w:i/>
                        <w:spacing w:val="-1"/>
                        <w:sz w:val="12"/>
                      </w:rPr>
                      <w:t xml:space="preserve"> </w:t>
                    </w:r>
                    <w:r>
                      <w:rPr>
                        <w:rFonts w:ascii="Arial" w:hAnsi="Arial"/>
                        <w:b/>
                        <w:i/>
                        <w:sz w:val="12"/>
                      </w:rPr>
                      <w:t>Ley</w:t>
                    </w:r>
                    <w:r>
                      <w:rPr>
                        <w:rFonts w:ascii="Arial" w:hAnsi="Arial"/>
                        <w:b/>
                        <w:i/>
                        <w:spacing w:val="-2"/>
                        <w:sz w:val="12"/>
                      </w:rPr>
                      <w:t xml:space="preserve"> </w:t>
                    </w:r>
                    <w:r>
                      <w:rPr>
                        <w:rFonts w:ascii="Arial" w:hAnsi="Arial"/>
                        <w:b/>
                        <w:i/>
                        <w:sz w:val="12"/>
                      </w:rPr>
                      <w:t>527</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6601" w14:textId="7F57D1A7" w:rsidR="00B07721" w:rsidRDefault="00B07721">
    <w:pPr>
      <w:pStyle w:val="Piedepgina"/>
    </w:pPr>
    <w:r>
      <w:rPr>
        <w:noProof/>
        <w:lang w:val="en-US" w:eastAsia="en-US"/>
      </w:rPr>
      <mc:AlternateContent>
        <mc:Choice Requires="wps">
          <w:drawing>
            <wp:anchor distT="0" distB="0" distL="0" distR="0" simplePos="0" relativeHeight="251675648" behindDoc="0" locked="0" layoutInCell="1" allowOverlap="1" wp14:anchorId="6712FCEF" wp14:editId="5D93100B">
              <wp:simplePos x="1079500" y="9429750"/>
              <wp:positionH relativeFrom="page">
                <wp:align>right</wp:align>
              </wp:positionH>
              <wp:positionV relativeFrom="page">
                <wp:align>bottom</wp:align>
              </wp:positionV>
              <wp:extent cx="1282700" cy="345440"/>
              <wp:effectExtent l="0" t="0" r="0" b="0"/>
              <wp:wrapNone/>
              <wp:docPr id="1397556985" name="Cuadro de texto 4" descr="Información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2700" cy="345440"/>
                      </a:xfrm>
                      <a:prstGeom prst="rect">
                        <a:avLst/>
                      </a:prstGeom>
                      <a:noFill/>
                      <a:ln>
                        <a:noFill/>
                      </a:ln>
                    </wps:spPr>
                    <wps:txbx>
                      <w:txbxContent>
                        <w:p w14:paraId="2BF11F7E" w14:textId="5C51EC67"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712FCEF" id="_x0000_t202" coordsize="21600,21600" o:spt="202" path="m,l,21600r21600,l21600,xe">
              <v:stroke joinstyle="miter"/>
              <v:path gradientshapeok="t" o:connecttype="rect"/>
            </v:shapetype>
            <v:shape id="Cuadro de texto 4" o:spid="_x0000_s1033" type="#_x0000_t202" alt="Información Pública" style="position:absolute;margin-left:49.8pt;margin-top:0;width:101pt;height:27.2pt;z-index:2516756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" filled="f" stroked="f">
              <v:textbox style="mso-fit-shape-to-text:t" inset="0,0,20pt,15pt">
                <w:txbxContent>
                  <w:p w14:paraId="2BF11F7E" w14:textId="5C51EC67"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EF83" w14:textId="18544016" w:rsidR="00B07721" w:rsidRDefault="00B07721">
    <w:pPr>
      <w:pStyle w:val="Piedepgina"/>
    </w:pPr>
    <w:r>
      <w:rPr>
        <w:noProof/>
        <w:lang w:val="en-US" w:eastAsia="en-US"/>
      </w:rPr>
      <mc:AlternateContent>
        <mc:Choice Requires="wps">
          <w:drawing>
            <wp:anchor distT="0" distB="0" distL="0" distR="0" simplePos="0" relativeHeight="251679744" behindDoc="0" locked="0" layoutInCell="1" allowOverlap="1" wp14:anchorId="732B574B" wp14:editId="4FA7CB02">
              <wp:simplePos x="635" y="635"/>
              <wp:positionH relativeFrom="page">
                <wp:align>right</wp:align>
              </wp:positionH>
              <wp:positionV relativeFrom="page">
                <wp:align>bottom</wp:align>
              </wp:positionV>
              <wp:extent cx="1282700" cy="345440"/>
              <wp:effectExtent l="0" t="0" r="0" b="0"/>
              <wp:wrapNone/>
              <wp:docPr id="1125837743" name="Cuadro de texto 8" descr="Información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2700" cy="345440"/>
                      </a:xfrm>
                      <a:prstGeom prst="rect">
                        <a:avLst/>
                      </a:prstGeom>
                      <a:noFill/>
                      <a:ln>
                        <a:noFill/>
                      </a:ln>
                    </wps:spPr>
                    <wps:txbx>
                      <w:txbxContent>
                        <w:p w14:paraId="684ED96C" w14:textId="33F7EF02"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32B574B" id="_x0000_t202" coordsize="21600,21600" o:spt="202" path="m,l,21600r21600,l21600,xe">
              <v:stroke joinstyle="miter"/>
              <v:path gradientshapeok="t" o:connecttype="rect"/>
            </v:shapetype>
            <v:shape id="Cuadro de texto 8" o:spid="_x0000_s1034" type="#_x0000_t202" alt="Información Pública" style="position:absolute;margin-left:49.8pt;margin-top:0;width:101pt;height:27.2pt;z-index:2516797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3bFAIAACI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" filled="f" stroked="f">
              <v:textbox style="mso-fit-shape-to-text:t" inset="0,0,20pt,15pt">
                <w:txbxContent>
                  <w:p w14:paraId="684ED96C" w14:textId="33F7EF02"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0FF4" w14:textId="43EB54AF" w:rsidR="003A7547" w:rsidRDefault="00B07721" w:rsidP="00232E3F">
    <w:pPr>
      <w:pStyle w:val="Piedepgina"/>
      <w:rPr>
        <w:rFonts w:ascii="Arial" w:hAnsi="Arial"/>
        <w:sz w:val="16"/>
        <w:szCs w:val="16"/>
      </w:rPr>
    </w:pPr>
    <w:r>
      <w:rPr>
        <w:rFonts w:ascii="Arial" w:hAnsi="Arial"/>
        <w:noProof/>
        <w:sz w:val="16"/>
        <w:szCs w:val="16"/>
        <w:lang w:val="en-US" w:eastAsia="en-US"/>
      </w:rPr>
      <mc:AlternateContent>
        <mc:Choice Requires="wps">
          <w:drawing>
            <wp:anchor distT="0" distB="0" distL="0" distR="0" simplePos="0" relativeHeight="251680768" behindDoc="0" locked="0" layoutInCell="1" allowOverlap="1" wp14:anchorId="361C8F79" wp14:editId="332B005F">
              <wp:simplePos x="1080770" y="8499475"/>
              <wp:positionH relativeFrom="page">
                <wp:align>right</wp:align>
              </wp:positionH>
              <wp:positionV relativeFrom="page">
                <wp:align>bottom</wp:align>
              </wp:positionV>
              <wp:extent cx="1282700" cy="345440"/>
              <wp:effectExtent l="0" t="0" r="0" b="0"/>
              <wp:wrapNone/>
              <wp:docPr id="1174037192" name="Cuadro de texto 9" descr="Información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2700" cy="345440"/>
                      </a:xfrm>
                      <a:prstGeom prst="rect">
                        <a:avLst/>
                      </a:prstGeom>
                      <a:noFill/>
                      <a:ln>
                        <a:noFill/>
                      </a:ln>
                    </wps:spPr>
                    <wps:txbx>
                      <w:txbxContent>
                        <w:p w14:paraId="21CBCB2E" w14:textId="223E7097"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61C8F79" id="_x0000_t202" coordsize="21600,21600" o:spt="202" path="m,l,21600r21600,l21600,xe">
              <v:stroke joinstyle="miter"/>
              <v:path gradientshapeok="t" o:connecttype="rect"/>
            </v:shapetype>
            <v:shape id="Cuadro de texto 9" o:spid="_x0000_s1035" type="#_x0000_t202" alt="Información Pública" style="position:absolute;margin-left:49.8pt;margin-top:0;width:101pt;height:27.2pt;z-index:2516807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" filled="f" stroked="f">
              <v:textbox style="mso-fit-shape-to-text:t" inset="0,0,20pt,15pt">
                <w:txbxContent>
                  <w:p w14:paraId="21CBCB2E" w14:textId="223E7097" w:rsidR="00B07721" w:rsidRPr="00B07721" w:rsidRDefault="00B07721" w:rsidP="00B07721">
                    <w:pPr>
                      <w:rPr>
                        <w:rFonts w:ascii="Calibri" w:eastAsia="Calibri" w:hAnsi="Calibri" w:cs="Calibri"/>
                        <w:noProof/>
                        <w:color w:val="000000"/>
                        <w:sz w:val="20"/>
                        <w:szCs w:val="20"/>
                      </w:rPr>
                    </w:pPr>
                    <w:r w:rsidRPr="00B07721">
                      <w:rPr>
                        <w:rFonts w:ascii="Calibri" w:eastAsia="Calibri" w:hAnsi="Calibri" w:cs="Calibri"/>
                        <w:noProof/>
                        <w:color w:val="000000"/>
                        <w:sz w:val="20"/>
                        <w:szCs w:val="20"/>
                      </w:rPr>
                      <w:t>Información Pública</w:t>
                    </w:r>
                  </w:p>
                </w:txbxContent>
              </v:textbox>
              <w10:wrap anchorx="page" anchory="page"/>
            </v:shape>
          </w:pict>
        </mc:Fallback>
      </mc:AlternateContent>
    </w:r>
    <w:r w:rsidR="003A7547">
      <w:rPr>
        <w:rFonts w:ascii="Arial" w:hAnsi="Arial"/>
        <w:noProof/>
        <w:sz w:val="16"/>
        <w:szCs w:val="16"/>
        <w:lang w:val="en-US" w:eastAsia="en-US"/>
      </w:rPr>
      <w:drawing>
        <wp:anchor distT="0" distB="0" distL="114300" distR="114300" simplePos="0" relativeHeight="251660288" behindDoc="0" locked="0" layoutInCell="1" allowOverlap="1" wp14:anchorId="56727115" wp14:editId="214C1BF3">
          <wp:simplePos x="0" y="0"/>
          <wp:positionH relativeFrom="column">
            <wp:posOffset>2508250</wp:posOffset>
          </wp:positionH>
          <wp:positionV relativeFrom="paragraph">
            <wp:posOffset>102235</wp:posOffset>
          </wp:positionV>
          <wp:extent cx="806450" cy="806450"/>
          <wp:effectExtent l="0" t="0" r="0" b="0"/>
          <wp:wrapTight wrapText="bothSides">
            <wp:wrapPolygon edited="0">
              <wp:start x="8164" y="680"/>
              <wp:lineTo x="4082" y="4082"/>
              <wp:lineTo x="680" y="8844"/>
              <wp:lineTo x="1361" y="14287"/>
              <wp:lineTo x="8164" y="20409"/>
              <wp:lineTo x="12926" y="20409"/>
              <wp:lineTo x="14967" y="19049"/>
              <wp:lineTo x="19729" y="14287"/>
              <wp:lineTo x="20409" y="9524"/>
              <wp:lineTo x="17008" y="3402"/>
              <wp:lineTo x="13606" y="680"/>
              <wp:lineTo x="8164" y="68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QNet_BN.png"/>
                  <pic:cNvPicPr/>
                </pic:nvPicPr>
                <pic:blipFill>
                  <a:blip r:embed="rId1">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sidR="003A7547">
      <w:rPr>
        <w:rFonts w:ascii="Arial" w:hAnsi="Arial"/>
        <w:noProof/>
        <w:sz w:val="16"/>
        <w:szCs w:val="16"/>
        <w:lang w:val="en-US" w:eastAsia="en-US"/>
      </w:rPr>
      <w:drawing>
        <wp:anchor distT="0" distB="0" distL="114300" distR="114300" simplePos="0" relativeHeight="251661312" behindDoc="0" locked="0" layoutInCell="1" allowOverlap="1" wp14:anchorId="17D2E4EB" wp14:editId="63587B59">
          <wp:simplePos x="0" y="0"/>
          <wp:positionH relativeFrom="column">
            <wp:posOffset>1828800</wp:posOffset>
          </wp:positionH>
          <wp:positionV relativeFrom="paragraph">
            <wp:posOffset>102235</wp:posOffset>
          </wp:positionV>
          <wp:extent cx="604520" cy="812800"/>
          <wp:effectExtent l="0" t="0" r="5080" b="0"/>
          <wp:wrapTight wrapText="bothSides">
            <wp:wrapPolygon edited="0">
              <wp:start x="1815" y="0"/>
              <wp:lineTo x="0" y="10125"/>
              <wp:lineTo x="1815" y="20925"/>
              <wp:lineTo x="19059" y="20925"/>
              <wp:lineTo x="20874" y="10125"/>
              <wp:lineTo x="19059" y="0"/>
              <wp:lineTo x="1815"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ICONTEC_ISO-9001_BN.png"/>
                  <pic:cNvPicPr/>
                </pic:nvPicPr>
                <pic:blipFill>
                  <a:blip r:embed="rId2">
                    <a:extLst>
                      <a:ext uri="{28A0092B-C50C-407E-A947-70E740481C1C}">
                        <a14:useLocalDpi xmlns:a14="http://schemas.microsoft.com/office/drawing/2010/main" val="0"/>
                      </a:ext>
                    </a:extLst>
                  </a:blip>
                  <a:stretch>
                    <a:fillRect/>
                  </a:stretch>
                </pic:blipFill>
                <pic:spPr>
                  <a:xfrm>
                    <a:off x="0" y="0"/>
                    <a:ext cx="604520" cy="812800"/>
                  </a:xfrm>
                  <a:prstGeom prst="rect">
                    <a:avLst/>
                  </a:prstGeom>
                </pic:spPr>
              </pic:pic>
            </a:graphicData>
          </a:graphic>
          <wp14:sizeRelH relativeFrom="page">
            <wp14:pctWidth>0</wp14:pctWidth>
          </wp14:sizeRelH>
          <wp14:sizeRelV relativeFrom="page">
            <wp14:pctHeight>0</wp14:pctHeight>
          </wp14:sizeRelV>
        </wp:anchor>
      </w:drawing>
    </w:r>
    <w:r w:rsidR="003A7547" w:rsidRPr="00232E3F">
      <w:rPr>
        <w:rFonts w:ascii="Arial" w:hAnsi="Arial"/>
        <w:noProof/>
        <w:sz w:val="16"/>
        <w:szCs w:val="16"/>
        <w:lang w:val="en-US" w:eastAsia="en-US"/>
      </w:rPr>
      <w:drawing>
        <wp:anchor distT="0" distB="0" distL="114300" distR="114300" simplePos="0" relativeHeight="251659264" behindDoc="0" locked="0" layoutInCell="1" allowOverlap="1" wp14:anchorId="159A5B40" wp14:editId="00E26712">
          <wp:simplePos x="0" y="0"/>
          <wp:positionH relativeFrom="column">
            <wp:posOffset>5143500</wp:posOffset>
          </wp:positionH>
          <wp:positionV relativeFrom="paragraph">
            <wp:posOffset>108585</wp:posOffset>
          </wp:positionV>
          <wp:extent cx="800100" cy="792480"/>
          <wp:effectExtent l="0" t="0" r="12700" b="0"/>
          <wp:wrapThrough wrapText="bothSides">
            <wp:wrapPolygon edited="0">
              <wp:start x="2743" y="0"/>
              <wp:lineTo x="2743" y="11077"/>
              <wp:lineTo x="0" y="15923"/>
              <wp:lineTo x="0" y="20769"/>
              <wp:lineTo x="21257" y="20769"/>
              <wp:lineTo x="21257" y="15923"/>
              <wp:lineTo x="18514" y="11077"/>
              <wp:lineTo x="18514" y="0"/>
              <wp:lineTo x="2743"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3">
                    <a:extLst>
                      <a:ext uri="{28A0092B-C50C-407E-A947-70E740481C1C}">
                        <a14:useLocalDpi xmlns:a14="http://schemas.microsoft.com/office/drawing/2010/main" val="0"/>
                      </a:ext>
                    </a:extLst>
                  </a:blip>
                  <a:stretch>
                    <a:fillRect/>
                  </a:stretch>
                </pic:blipFill>
                <pic:spPr>
                  <a:xfrm>
                    <a:off x="0" y="0"/>
                    <a:ext cx="800100" cy="792480"/>
                  </a:xfrm>
                  <a:prstGeom prst="rect">
                    <a:avLst/>
                  </a:prstGeom>
                </pic:spPr>
              </pic:pic>
            </a:graphicData>
          </a:graphic>
          <wp14:sizeRelH relativeFrom="page">
            <wp14:pctWidth>0</wp14:pctWidth>
          </wp14:sizeRelH>
          <wp14:sizeRelV relativeFrom="page">
            <wp14:pctHeight>0</wp14:pctHeight>
          </wp14:sizeRelV>
        </wp:anchor>
      </w:drawing>
    </w:r>
    <w:r w:rsidR="003A7547">
      <w:rPr>
        <w:rFonts w:ascii="Arial" w:hAnsi="Arial"/>
        <w:noProof/>
        <w:sz w:val="16"/>
        <w:szCs w:val="16"/>
        <w:lang w:val="en-US" w:eastAsia="en-US"/>
      </w:rPr>
      <mc:AlternateContent>
        <mc:Choice Requires="wps">
          <w:drawing>
            <wp:anchor distT="0" distB="0" distL="114300" distR="114300" simplePos="0" relativeHeight="251662336" behindDoc="0" locked="0" layoutInCell="1" allowOverlap="1" wp14:anchorId="1152F64A" wp14:editId="6C79C7D1">
              <wp:simplePos x="0" y="0"/>
              <wp:positionH relativeFrom="column">
                <wp:posOffset>1714500</wp:posOffset>
              </wp:positionH>
              <wp:positionV relativeFrom="paragraph">
                <wp:posOffset>108585</wp:posOffset>
              </wp:positionV>
              <wp:extent cx="0" cy="800100"/>
              <wp:effectExtent l="0" t="0" r="25400" b="127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911ADB6" id="Conector recto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8.55pt" to="13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" strokecolor="black [3213]" strokeweight="1.25pt"/>
          </w:pict>
        </mc:Fallback>
      </mc:AlternateContent>
    </w:r>
  </w:p>
  <w:p w14:paraId="493903FA" w14:textId="61CF7AC8" w:rsidR="003A7547" w:rsidRPr="00232E3F" w:rsidRDefault="003A7547" w:rsidP="00980AB3">
    <w:pPr>
      <w:pStyle w:val="Piedepgina"/>
      <w:spacing w:line="120" w:lineRule="auto"/>
      <w:rPr>
        <w:rFonts w:ascii="Arial" w:hAnsi="Arial"/>
        <w:sz w:val="16"/>
        <w:szCs w:val="16"/>
      </w:rPr>
    </w:pPr>
    <w:r>
      <w:rPr>
        <w:rFonts w:ascii="Arial" w:hAnsi="Arial"/>
        <w:sz w:val="16"/>
        <w:szCs w:val="16"/>
      </w:rPr>
      <w:tab/>
    </w:r>
    <w:r>
      <w:rPr>
        <w:rFonts w:ascii="Arial" w:hAnsi="Arial"/>
        <w:sz w:val="16"/>
        <w:szCs w:val="16"/>
      </w:rPr>
      <w:tab/>
    </w:r>
  </w:p>
  <w:p w14:paraId="0F80879E" w14:textId="77777777" w:rsidR="003A7547" w:rsidRPr="00FC290D" w:rsidRDefault="003A7547" w:rsidP="00FC290D">
    <w:pPr>
      <w:pStyle w:val="Piedepgina"/>
      <w:jc w:val="center"/>
      <w:rPr>
        <w:rFonts w:ascii="Arial" w:hAnsi="Arial"/>
        <w:b/>
        <w:i/>
        <w:sz w:val="12"/>
        <w:szCs w:val="12"/>
      </w:rPr>
    </w:pPr>
    <w:r w:rsidRPr="00FC290D">
      <w:rPr>
        <w:rFonts w:ascii="Arial" w:hAnsi="Arial"/>
        <w:b/>
        <w:i/>
        <w:sz w:val="12"/>
        <w:szCs w:val="12"/>
      </w:rPr>
      <w:t>Este documento es una versión impresa del original que fue generado digitalmente</w:t>
    </w:r>
  </w:p>
  <w:p w14:paraId="35A8B06E" w14:textId="50DF6102" w:rsidR="003A7547" w:rsidRPr="00FC290D" w:rsidRDefault="003A7547" w:rsidP="00FC290D">
    <w:pPr>
      <w:pStyle w:val="Piedepgina"/>
      <w:jc w:val="center"/>
      <w:rPr>
        <w:rFonts w:ascii="Arial" w:hAnsi="Arial"/>
        <w:b/>
        <w:i/>
        <w:sz w:val="12"/>
        <w:szCs w:val="12"/>
      </w:rPr>
    </w:pPr>
    <w:r w:rsidRPr="00FC290D">
      <w:rPr>
        <w:rFonts w:ascii="Arial" w:hAnsi="Arial"/>
        <w:b/>
        <w:i/>
        <w:sz w:val="12"/>
        <w:szCs w:val="12"/>
      </w:rPr>
      <w:t>Es válido legalmente al amparo del artículo 12 del Decreto 2150 de 1995 y del artículo 7° de la Ley 527 de 1999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5357" w14:textId="0C22155D" w:rsidR="00B07721" w:rsidRDefault="00B077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25EB8" w14:textId="77777777" w:rsidR="00E54E80" w:rsidRDefault="00E54E80" w:rsidP="0072396B">
      <w:r>
        <w:separator/>
      </w:r>
    </w:p>
  </w:footnote>
  <w:footnote w:type="continuationSeparator" w:id="0">
    <w:p w14:paraId="217C25EA" w14:textId="77777777" w:rsidR="00E54E80" w:rsidRDefault="00E54E80" w:rsidP="0072396B">
      <w:r>
        <w:continuationSeparator/>
      </w:r>
    </w:p>
  </w:footnote>
  <w:footnote w:id="1">
    <w:p w14:paraId="024D9562" w14:textId="77777777" w:rsidR="007F6C1F" w:rsidRPr="003B6664" w:rsidRDefault="007F6C1F" w:rsidP="007F6C1F">
      <w:pPr>
        <w:pStyle w:val="Textonotapie"/>
        <w:spacing w:after="0" w:line="240" w:lineRule="auto"/>
        <w:jc w:val="both"/>
        <w:rPr>
          <w:rFonts w:ascii="Arial Narrow" w:hAnsi="Arial Narrow"/>
          <w:sz w:val="18"/>
          <w:szCs w:val="18"/>
        </w:rPr>
      </w:pPr>
      <w:r w:rsidRPr="003B6664">
        <w:rPr>
          <w:rStyle w:val="Refdenotaalpie"/>
          <w:rFonts w:ascii="Arial Narrow" w:hAnsi="Arial Narrow"/>
          <w:sz w:val="18"/>
          <w:szCs w:val="18"/>
        </w:rPr>
        <w:footnoteRef/>
      </w:r>
      <w:r w:rsidRPr="003B6664">
        <w:rPr>
          <w:rFonts w:ascii="Arial Narrow" w:hAnsi="Arial Narrow"/>
          <w:sz w:val="18"/>
          <w:szCs w:val="18"/>
        </w:rPr>
        <w:t xml:space="preserve"> La ejecución de la meta según lo contratado hace referencia a los bienes y servicios que se esperaría entregar a través de las contrataciones realizadas, en relación con la magnitud programada para la meta.</w:t>
      </w:r>
    </w:p>
  </w:footnote>
  <w:footnote w:id="2">
    <w:p w14:paraId="75688DAA" w14:textId="77777777" w:rsidR="007F6C1F" w:rsidRPr="003B6664" w:rsidRDefault="007F6C1F" w:rsidP="007F6C1F">
      <w:pPr>
        <w:pStyle w:val="Textonotapie"/>
        <w:spacing w:after="0" w:line="240" w:lineRule="auto"/>
        <w:jc w:val="both"/>
        <w:rPr>
          <w:rFonts w:ascii="Arial Narrow" w:hAnsi="Arial Narrow"/>
          <w:sz w:val="18"/>
          <w:szCs w:val="18"/>
        </w:rPr>
      </w:pPr>
      <w:r w:rsidRPr="003B6664">
        <w:rPr>
          <w:rStyle w:val="Refdenotaalpie"/>
          <w:rFonts w:ascii="Arial Narrow" w:hAnsi="Arial Narrow"/>
          <w:sz w:val="18"/>
          <w:szCs w:val="18"/>
        </w:rPr>
        <w:footnoteRef/>
      </w:r>
      <w:r w:rsidRPr="003B6664">
        <w:rPr>
          <w:rFonts w:ascii="Arial Narrow" w:hAnsi="Arial Narrow"/>
          <w:sz w:val="18"/>
          <w:szCs w:val="18"/>
        </w:rPr>
        <w:t xml:space="preserve"> </w:t>
      </w:r>
      <w:r w:rsidRPr="003B6664">
        <w:rPr>
          <w:rFonts w:ascii="Arial Narrow" w:hAnsi="Arial Narrow" w:cs="Calibri"/>
          <w:color w:val="000000"/>
          <w:sz w:val="18"/>
          <w:szCs w:val="18"/>
        </w:rPr>
        <w:t>La ejecución de la meta según lo entregado hace referencia a los bienes y servicios que ya se han entregado a través de las contrataciones realizadas.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7A82" w14:textId="77777777" w:rsidR="003A7547" w:rsidRDefault="00C437C6" w:rsidP="00E033A2">
    <w:pPr>
      <w:pStyle w:val="Encabezado"/>
      <w:jc w:val="center"/>
    </w:pPr>
    <w:r>
      <w:rPr>
        <w:noProof/>
      </w:rPr>
      <w:pict w14:anchorId="58046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75pt;height:58.75pt;mso-width-percent:0;mso-height-percent:0;mso-width-percent:0;mso-height-percent:0">
          <v:imagedata r:id="rId1" o:title=""/>
        </v:shape>
      </w:pict>
    </w:r>
  </w:p>
  <w:p w14:paraId="193FAB57" w14:textId="77777777" w:rsidR="003A7547" w:rsidRDefault="003A7547" w:rsidP="00E033A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BAD9" w14:textId="31DB4199" w:rsidR="00B04988" w:rsidRDefault="0052033D" w:rsidP="0052033D">
    <w:pPr>
      <w:pStyle w:val="Textoindependiente"/>
      <w:spacing w:line="14" w:lineRule="auto"/>
      <w:jc w:val="center"/>
      <w:rPr>
        <w:sz w:val="20"/>
      </w:rPr>
    </w:pPr>
    <w:r>
      <w:rPr>
        <w:noProof/>
        <w:lang w:val="en-US" w:eastAsia="en-US"/>
      </w:rPr>
      <w:drawing>
        <wp:anchor distT="0" distB="0" distL="0" distR="0" simplePos="0" relativeHeight="251671552" behindDoc="1" locked="0" layoutInCell="1" allowOverlap="1" wp14:anchorId="437061B9" wp14:editId="3EDBB011">
          <wp:simplePos x="0" y="0"/>
          <wp:positionH relativeFrom="page">
            <wp:posOffset>3353460</wp:posOffset>
          </wp:positionH>
          <wp:positionV relativeFrom="page">
            <wp:posOffset>70612</wp:posOffset>
          </wp:positionV>
          <wp:extent cx="800099" cy="792479"/>
          <wp:effectExtent l="0" t="0" r="0" b="0"/>
          <wp:wrapNone/>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1" cstate="print"/>
                  <a:stretch>
                    <a:fillRect/>
                  </a:stretch>
                </pic:blipFill>
                <pic:spPr>
                  <a:xfrm>
                    <a:off x="0" y="0"/>
                    <a:ext cx="800099" cy="79247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70DC" w14:textId="77777777" w:rsidR="003A7547" w:rsidRDefault="00000000">
    <w:pPr>
      <w:pStyle w:val="Encabezado"/>
    </w:pPr>
    <w:sdt>
      <w:sdtPr>
        <w:id w:val="171999623"/>
        <w:placeholder>
          <w:docPart w:val="B5EB6A483BD35443962B0AF7E0907400"/>
        </w:placeholder>
        <w:temporary/>
        <w:showingPlcHdr/>
      </w:sdtPr>
      <w:sdtContent>
        <w:r w:rsidR="003A7547">
          <w:rPr>
            <w:lang w:val="es-ES"/>
          </w:rPr>
          <w:t>[Escriba texto]</w:t>
        </w:r>
      </w:sdtContent>
    </w:sdt>
    <w:r w:rsidR="003A7547">
      <w:ptab w:relativeTo="margin" w:alignment="center" w:leader="none"/>
    </w:r>
    <w:sdt>
      <w:sdtPr>
        <w:id w:val="171999624"/>
        <w:placeholder>
          <w:docPart w:val="BC4D4BDDE6D1D740A5EDAD827517875F"/>
        </w:placeholder>
        <w:temporary/>
        <w:showingPlcHdr/>
      </w:sdtPr>
      <w:sdtContent>
        <w:r w:rsidR="003A7547">
          <w:rPr>
            <w:lang w:val="es-ES"/>
          </w:rPr>
          <w:t>[Escriba texto]</w:t>
        </w:r>
      </w:sdtContent>
    </w:sdt>
    <w:r w:rsidR="003A7547">
      <w:ptab w:relativeTo="margin" w:alignment="right" w:leader="none"/>
    </w:r>
    <w:sdt>
      <w:sdtPr>
        <w:id w:val="171999625"/>
        <w:placeholder>
          <w:docPart w:val="718978966E1EAB4F83F378AD347E9A25"/>
        </w:placeholder>
        <w:temporary/>
        <w:showingPlcHdr/>
      </w:sdtPr>
      <w:sdtContent>
        <w:r w:rsidR="003A7547">
          <w:rPr>
            <w:lang w:val="es-ES"/>
          </w:rPr>
          <w:t>[Escriba texto]</w:t>
        </w:r>
      </w:sdtContent>
    </w:sdt>
  </w:p>
  <w:p w14:paraId="0A88593A" w14:textId="77777777" w:rsidR="003A7547" w:rsidRDefault="003A754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E9F21" w14:textId="77777777" w:rsidR="003A7547" w:rsidRDefault="003A7547">
    <w:pPr>
      <w:pStyle w:val="Encabezado"/>
    </w:pPr>
    <w:r>
      <w:rPr>
        <w:noProof/>
        <w:lang w:val="en-US" w:eastAsia="en-US"/>
      </w:rPr>
      <w:drawing>
        <wp:anchor distT="0" distB="0" distL="114300" distR="114300" simplePos="0" relativeHeight="251658240" behindDoc="0" locked="0" layoutInCell="1" allowOverlap="1" wp14:anchorId="56D9E034" wp14:editId="5AB4CEB4">
          <wp:simplePos x="0" y="0"/>
          <wp:positionH relativeFrom="column">
            <wp:posOffset>2149854</wp:posOffset>
          </wp:positionH>
          <wp:positionV relativeFrom="paragraph">
            <wp:posOffset>-87630</wp:posOffset>
          </wp:positionV>
          <wp:extent cx="1115695" cy="535940"/>
          <wp:effectExtent l="0" t="0" r="0" b="0"/>
          <wp:wrapThrough wrapText="bothSides">
            <wp:wrapPolygon edited="0">
              <wp:start x="16596" y="0"/>
              <wp:lineTo x="0" y="10749"/>
              <wp:lineTo x="0" y="19194"/>
              <wp:lineTo x="18441" y="20730"/>
              <wp:lineTo x="21022" y="20730"/>
              <wp:lineTo x="19547" y="13052"/>
              <wp:lineTo x="20285" y="1536"/>
              <wp:lineTo x="19916" y="0"/>
              <wp:lineTo x="1659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cabezado.png"/>
                  <pic:cNvPicPr/>
                </pic:nvPicPr>
                <pic:blipFill rotWithShape="1">
                  <a:blip r:embed="rId1">
                    <a:extLst>
                      <a:ext uri="{28A0092B-C50C-407E-A947-70E740481C1C}">
                        <a14:useLocalDpi xmlns:a14="http://schemas.microsoft.com/office/drawing/2010/main" val="0"/>
                      </a:ext>
                    </a:extLst>
                  </a:blip>
                  <a:srcRect r="49339"/>
                  <a:stretch/>
                </pic:blipFill>
                <pic:spPr bwMode="auto">
                  <a:xfrm>
                    <a:off x="0" y="0"/>
                    <a:ext cx="1115695" cy="53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7"/>
    <w:lvl w:ilvl="0">
      <w:start w:val="1"/>
      <w:numFmt w:val="bullet"/>
      <w:lvlText w:val=""/>
      <w:lvlJc w:val="left"/>
      <w:pPr>
        <w:tabs>
          <w:tab w:val="num" w:pos="0"/>
        </w:tabs>
        <w:ind w:left="720" w:hanging="360"/>
      </w:pPr>
      <w:rPr>
        <w:rFonts w:ascii="Symbol" w:hAnsi="Symbol" w:cs="Symbol"/>
        <w:lang w:val="es-ES"/>
      </w:rPr>
    </w:lvl>
  </w:abstractNum>
  <w:abstractNum w:abstractNumId="1" w15:restartNumberingAfterBreak="0">
    <w:nsid w:val="00000002"/>
    <w:multiLevelType w:val="singleLevel"/>
    <w:tmpl w:val="00000002"/>
    <w:name w:val="WW8Num15"/>
    <w:lvl w:ilvl="0">
      <w:start w:val="1"/>
      <w:numFmt w:val="lowerLetter"/>
      <w:lvlText w:val="%1)"/>
      <w:lvlJc w:val="left"/>
      <w:pPr>
        <w:tabs>
          <w:tab w:val="num" w:pos="0"/>
        </w:tabs>
        <w:ind w:left="360" w:hanging="360"/>
      </w:pPr>
    </w:lvl>
  </w:abstractNum>
  <w:abstractNum w:abstractNumId="2" w15:restartNumberingAfterBreak="0">
    <w:nsid w:val="00000006"/>
    <w:multiLevelType w:val="hybridMultilevel"/>
    <w:tmpl w:val="BC2ECD6C"/>
    <w:lvl w:ilvl="0" w:tplc="240A0001">
      <w:start w:val="1"/>
      <w:numFmt w:val="bullet"/>
      <w:lvlText w:val=""/>
      <w:lvlJc w:val="left"/>
      <w:pPr>
        <w:ind w:left="720" w:hanging="360"/>
      </w:pPr>
      <w:rPr>
        <w:rFonts w:ascii="Symbol" w:hAnsi="Symbol" w:hint="default"/>
      </w:rPr>
    </w:lvl>
    <w:lvl w:ilvl="1" w:tplc="240A0003">
      <w:start w:val="1"/>
      <w:numFmt w:val="bullet"/>
      <w:lvlRestart w:val="0"/>
      <w:lvlText w:val="o"/>
      <w:lvlJc w:val="left"/>
      <w:pPr>
        <w:ind w:left="1440" w:hanging="360"/>
      </w:pPr>
      <w:rPr>
        <w:rFonts w:ascii="Courier New" w:hAnsi="Courier New" w:cs="Courier New" w:hint="default"/>
      </w:rPr>
    </w:lvl>
    <w:lvl w:ilvl="2" w:tplc="240A0005">
      <w:start w:val="1"/>
      <w:numFmt w:val="bullet"/>
      <w:lvlRestart w:val="0"/>
      <w:lvlText w:val=""/>
      <w:lvlJc w:val="left"/>
      <w:pPr>
        <w:ind w:left="2160" w:hanging="360"/>
      </w:pPr>
      <w:rPr>
        <w:rFonts w:ascii="Wingdings" w:hAnsi="Wingdings" w:hint="default"/>
      </w:rPr>
    </w:lvl>
    <w:lvl w:ilvl="3" w:tplc="240A0001">
      <w:start w:val="1"/>
      <w:numFmt w:val="bullet"/>
      <w:lvlRestart w:val="0"/>
      <w:lvlText w:val=""/>
      <w:lvlJc w:val="left"/>
      <w:pPr>
        <w:ind w:left="2880" w:hanging="360"/>
      </w:pPr>
      <w:rPr>
        <w:rFonts w:ascii="Symbol" w:hAnsi="Symbol" w:hint="default"/>
      </w:rPr>
    </w:lvl>
    <w:lvl w:ilvl="4" w:tplc="240A0003">
      <w:start w:val="1"/>
      <w:numFmt w:val="bullet"/>
      <w:lvlRestart w:val="0"/>
      <w:lvlText w:val="o"/>
      <w:lvlJc w:val="left"/>
      <w:pPr>
        <w:ind w:left="3600" w:hanging="360"/>
      </w:pPr>
      <w:rPr>
        <w:rFonts w:ascii="Courier New" w:hAnsi="Courier New" w:cs="Courier New" w:hint="default"/>
      </w:rPr>
    </w:lvl>
    <w:lvl w:ilvl="5" w:tplc="240A0005">
      <w:start w:val="1"/>
      <w:numFmt w:val="bullet"/>
      <w:lvlRestart w:val="0"/>
      <w:lvlText w:val=""/>
      <w:lvlJc w:val="left"/>
      <w:pPr>
        <w:ind w:left="4320" w:hanging="360"/>
      </w:pPr>
      <w:rPr>
        <w:rFonts w:ascii="Wingdings" w:hAnsi="Wingdings" w:hint="default"/>
      </w:rPr>
    </w:lvl>
    <w:lvl w:ilvl="6" w:tplc="240A0001">
      <w:start w:val="1"/>
      <w:numFmt w:val="bullet"/>
      <w:lvlRestart w:val="0"/>
      <w:lvlText w:val=""/>
      <w:lvlJc w:val="left"/>
      <w:pPr>
        <w:ind w:left="5040" w:hanging="360"/>
      </w:pPr>
      <w:rPr>
        <w:rFonts w:ascii="Symbol" w:hAnsi="Symbol" w:hint="default"/>
      </w:rPr>
    </w:lvl>
    <w:lvl w:ilvl="7" w:tplc="240A0003">
      <w:start w:val="1"/>
      <w:numFmt w:val="bullet"/>
      <w:lvlRestart w:val="0"/>
      <w:lvlText w:val="o"/>
      <w:lvlJc w:val="left"/>
      <w:pPr>
        <w:ind w:left="5760" w:hanging="360"/>
      </w:pPr>
      <w:rPr>
        <w:rFonts w:ascii="Courier New" w:hAnsi="Courier New" w:cs="Courier New" w:hint="default"/>
      </w:rPr>
    </w:lvl>
    <w:lvl w:ilvl="8" w:tplc="240A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7"/>
    <w:multiLevelType w:val="hybridMultilevel"/>
    <w:tmpl w:val="F0C2C438"/>
    <w:lvl w:ilvl="0" w:tplc="2C0A0001">
      <w:start w:val="1"/>
      <w:numFmt w:val="bullet"/>
      <w:lvlText w:val=""/>
      <w:lvlJc w:val="left"/>
      <w:pPr>
        <w:ind w:left="720" w:hanging="360"/>
      </w:pPr>
      <w:rPr>
        <w:rFonts w:ascii="Symbol" w:hAnsi="Symbol" w:hint="default"/>
      </w:rPr>
    </w:lvl>
    <w:lvl w:ilvl="1" w:tplc="2C0A0003">
      <w:start w:val="1"/>
      <w:numFmt w:val="bullet"/>
      <w:lvlRestart w:val="0"/>
      <w:lvlText w:val="o"/>
      <w:lvlJc w:val="left"/>
      <w:pPr>
        <w:ind w:left="1440" w:hanging="360"/>
      </w:pPr>
      <w:rPr>
        <w:rFonts w:ascii="Courier New" w:hAnsi="Courier New" w:cs="Courier New" w:hint="default"/>
      </w:rPr>
    </w:lvl>
    <w:lvl w:ilvl="2" w:tplc="2C0A0005">
      <w:start w:val="1"/>
      <w:numFmt w:val="bullet"/>
      <w:lvlRestart w:val="0"/>
      <w:lvlText w:val=""/>
      <w:lvlJc w:val="left"/>
      <w:pPr>
        <w:ind w:left="2160" w:hanging="360"/>
      </w:pPr>
      <w:rPr>
        <w:rFonts w:ascii="Wingdings" w:hAnsi="Wingdings" w:hint="default"/>
      </w:rPr>
    </w:lvl>
    <w:lvl w:ilvl="3" w:tplc="2C0A0001">
      <w:start w:val="1"/>
      <w:numFmt w:val="bullet"/>
      <w:lvlRestart w:val="0"/>
      <w:lvlText w:val=""/>
      <w:lvlJc w:val="left"/>
      <w:pPr>
        <w:ind w:left="2880" w:hanging="360"/>
      </w:pPr>
      <w:rPr>
        <w:rFonts w:ascii="Symbol" w:hAnsi="Symbol" w:hint="default"/>
      </w:rPr>
    </w:lvl>
    <w:lvl w:ilvl="4" w:tplc="2C0A0003">
      <w:start w:val="1"/>
      <w:numFmt w:val="bullet"/>
      <w:lvlRestart w:val="0"/>
      <w:lvlText w:val="o"/>
      <w:lvlJc w:val="left"/>
      <w:pPr>
        <w:ind w:left="3600" w:hanging="360"/>
      </w:pPr>
      <w:rPr>
        <w:rFonts w:ascii="Courier New" w:hAnsi="Courier New" w:cs="Courier New" w:hint="default"/>
      </w:rPr>
    </w:lvl>
    <w:lvl w:ilvl="5" w:tplc="2C0A0005">
      <w:start w:val="1"/>
      <w:numFmt w:val="bullet"/>
      <w:lvlRestart w:val="0"/>
      <w:lvlText w:val=""/>
      <w:lvlJc w:val="left"/>
      <w:pPr>
        <w:ind w:left="4320" w:hanging="360"/>
      </w:pPr>
      <w:rPr>
        <w:rFonts w:ascii="Wingdings" w:hAnsi="Wingdings" w:hint="default"/>
      </w:rPr>
    </w:lvl>
    <w:lvl w:ilvl="6" w:tplc="2C0A0001">
      <w:start w:val="1"/>
      <w:numFmt w:val="bullet"/>
      <w:lvlRestart w:val="0"/>
      <w:lvlText w:val=""/>
      <w:lvlJc w:val="left"/>
      <w:pPr>
        <w:ind w:left="5040" w:hanging="360"/>
      </w:pPr>
      <w:rPr>
        <w:rFonts w:ascii="Symbol" w:hAnsi="Symbol" w:hint="default"/>
      </w:rPr>
    </w:lvl>
    <w:lvl w:ilvl="7" w:tplc="2C0A0003">
      <w:start w:val="1"/>
      <w:numFmt w:val="bullet"/>
      <w:lvlRestart w:val="0"/>
      <w:lvlText w:val="o"/>
      <w:lvlJc w:val="left"/>
      <w:pPr>
        <w:ind w:left="5760" w:hanging="360"/>
      </w:pPr>
      <w:rPr>
        <w:rFonts w:ascii="Courier New" w:hAnsi="Courier New" w:cs="Courier New" w:hint="default"/>
      </w:rPr>
    </w:lvl>
    <w:lvl w:ilvl="8" w:tplc="2C0A0005">
      <w:start w:val="1"/>
      <w:numFmt w:val="bullet"/>
      <w:lvlRestart w:val="0"/>
      <w:lvlText w:val=""/>
      <w:lvlJc w:val="left"/>
      <w:pPr>
        <w:ind w:left="6480" w:hanging="360"/>
      </w:pPr>
      <w:rPr>
        <w:rFonts w:ascii="Wingdings" w:hAnsi="Wingdings" w:hint="default"/>
      </w:rPr>
    </w:lvl>
  </w:abstractNum>
  <w:abstractNum w:abstractNumId="4" w15:restartNumberingAfterBreak="0">
    <w:nsid w:val="0000000A"/>
    <w:multiLevelType w:val="hybridMultilevel"/>
    <w:tmpl w:val="C8B2D9C0"/>
    <w:lvl w:ilvl="0" w:tplc="240A0017">
      <w:start w:val="1"/>
      <w:numFmt w:val="lowerLetter"/>
      <w:lvlText w:val="%1)"/>
      <w:lvlJc w:val="left"/>
      <w:pPr>
        <w:ind w:left="720" w:hanging="360"/>
      </w:pPr>
    </w:lvl>
    <w:lvl w:ilvl="1" w:tplc="240A0019">
      <w:start w:val="1"/>
      <w:numFmt w:val="lowerLetter"/>
      <w:lvlRestart w:val="0"/>
      <w:lvlText w:val="%2."/>
      <w:lvlJc w:val="left"/>
      <w:pPr>
        <w:ind w:left="1440" w:hanging="360"/>
      </w:pPr>
    </w:lvl>
    <w:lvl w:ilvl="2" w:tplc="240A001B">
      <w:start w:val="1"/>
      <w:numFmt w:val="lowerRoman"/>
      <w:lvlRestart w:val="0"/>
      <w:lvlText w:val="%3."/>
      <w:lvlJc w:val="right"/>
      <w:pPr>
        <w:ind w:left="2160" w:hanging="180"/>
      </w:pPr>
    </w:lvl>
    <w:lvl w:ilvl="3" w:tplc="240A000F">
      <w:start w:val="1"/>
      <w:numFmt w:val="decimal"/>
      <w:lvlRestart w:val="0"/>
      <w:lvlText w:val="%4."/>
      <w:lvlJc w:val="left"/>
      <w:pPr>
        <w:ind w:left="2880" w:hanging="360"/>
      </w:pPr>
    </w:lvl>
    <w:lvl w:ilvl="4" w:tplc="240A0019">
      <w:start w:val="1"/>
      <w:numFmt w:val="lowerLetter"/>
      <w:lvlRestart w:val="0"/>
      <w:lvlText w:val="%5."/>
      <w:lvlJc w:val="left"/>
      <w:pPr>
        <w:ind w:left="3600" w:hanging="360"/>
      </w:pPr>
    </w:lvl>
    <w:lvl w:ilvl="5" w:tplc="240A001B">
      <w:start w:val="1"/>
      <w:numFmt w:val="lowerRoman"/>
      <w:lvlRestart w:val="0"/>
      <w:lvlText w:val="%6."/>
      <w:lvlJc w:val="right"/>
      <w:pPr>
        <w:ind w:left="4320" w:hanging="180"/>
      </w:pPr>
    </w:lvl>
    <w:lvl w:ilvl="6" w:tplc="240A000F">
      <w:start w:val="1"/>
      <w:numFmt w:val="decimal"/>
      <w:lvlRestart w:val="0"/>
      <w:lvlText w:val="%7."/>
      <w:lvlJc w:val="left"/>
      <w:pPr>
        <w:ind w:left="5040" w:hanging="360"/>
      </w:pPr>
    </w:lvl>
    <w:lvl w:ilvl="7" w:tplc="240A0019">
      <w:start w:val="1"/>
      <w:numFmt w:val="lowerLetter"/>
      <w:lvlRestart w:val="0"/>
      <w:lvlText w:val="%8."/>
      <w:lvlJc w:val="left"/>
      <w:pPr>
        <w:ind w:left="5760" w:hanging="360"/>
      </w:pPr>
    </w:lvl>
    <w:lvl w:ilvl="8" w:tplc="240A001B">
      <w:start w:val="1"/>
      <w:numFmt w:val="lowerRoman"/>
      <w:lvlRestart w:val="0"/>
      <w:lvlText w:val="%9."/>
      <w:lvlJc w:val="right"/>
      <w:pPr>
        <w:ind w:left="6480" w:hanging="180"/>
      </w:pPr>
    </w:lvl>
  </w:abstractNum>
  <w:abstractNum w:abstractNumId="5" w15:restartNumberingAfterBreak="0">
    <w:nsid w:val="0000000D"/>
    <w:multiLevelType w:val="hybridMultilevel"/>
    <w:tmpl w:val="862A8A62"/>
    <w:lvl w:ilvl="0" w:tplc="240A0017">
      <w:start w:val="1"/>
      <w:numFmt w:val="lowerLetter"/>
      <w:lvlText w:val="%1)"/>
      <w:lvlJc w:val="left"/>
      <w:pPr>
        <w:ind w:left="720" w:hanging="360"/>
      </w:pPr>
    </w:lvl>
    <w:lvl w:ilvl="1" w:tplc="240A0019">
      <w:start w:val="1"/>
      <w:numFmt w:val="lowerLetter"/>
      <w:lvlRestart w:val="0"/>
      <w:lvlText w:val="%2."/>
      <w:lvlJc w:val="left"/>
      <w:pPr>
        <w:ind w:left="1440" w:hanging="360"/>
      </w:pPr>
    </w:lvl>
    <w:lvl w:ilvl="2" w:tplc="240A001B">
      <w:start w:val="1"/>
      <w:numFmt w:val="lowerRoman"/>
      <w:lvlRestart w:val="0"/>
      <w:lvlText w:val="%3."/>
      <w:lvlJc w:val="right"/>
      <w:pPr>
        <w:ind w:left="2160" w:hanging="180"/>
      </w:pPr>
    </w:lvl>
    <w:lvl w:ilvl="3" w:tplc="240A000F">
      <w:start w:val="1"/>
      <w:numFmt w:val="decimal"/>
      <w:lvlRestart w:val="0"/>
      <w:lvlText w:val="%4."/>
      <w:lvlJc w:val="left"/>
      <w:pPr>
        <w:ind w:left="2880" w:hanging="360"/>
      </w:pPr>
    </w:lvl>
    <w:lvl w:ilvl="4" w:tplc="240A0019">
      <w:start w:val="1"/>
      <w:numFmt w:val="lowerLetter"/>
      <w:lvlRestart w:val="0"/>
      <w:lvlText w:val="%5."/>
      <w:lvlJc w:val="left"/>
      <w:pPr>
        <w:ind w:left="3600" w:hanging="360"/>
      </w:pPr>
    </w:lvl>
    <w:lvl w:ilvl="5" w:tplc="240A001B">
      <w:start w:val="1"/>
      <w:numFmt w:val="lowerRoman"/>
      <w:lvlRestart w:val="0"/>
      <w:lvlText w:val="%6."/>
      <w:lvlJc w:val="right"/>
      <w:pPr>
        <w:ind w:left="4320" w:hanging="180"/>
      </w:pPr>
    </w:lvl>
    <w:lvl w:ilvl="6" w:tplc="240A000F">
      <w:start w:val="1"/>
      <w:numFmt w:val="decimal"/>
      <w:lvlRestart w:val="0"/>
      <w:lvlText w:val="%7."/>
      <w:lvlJc w:val="left"/>
      <w:pPr>
        <w:ind w:left="5040" w:hanging="360"/>
      </w:pPr>
    </w:lvl>
    <w:lvl w:ilvl="7" w:tplc="240A0019">
      <w:start w:val="1"/>
      <w:numFmt w:val="lowerLetter"/>
      <w:lvlRestart w:val="0"/>
      <w:lvlText w:val="%8."/>
      <w:lvlJc w:val="left"/>
      <w:pPr>
        <w:ind w:left="5760" w:hanging="360"/>
      </w:pPr>
    </w:lvl>
    <w:lvl w:ilvl="8" w:tplc="240A001B">
      <w:start w:val="1"/>
      <w:numFmt w:val="lowerRoman"/>
      <w:lvlRestart w:val="0"/>
      <w:lvlText w:val="%9."/>
      <w:lvlJc w:val="right"/>
      <w:pPr>
        <w:ind w:left="6480" w:hanging="180"/>
      </w:pPr>
    </w:lvl>
  </w:abstractNum>
  <w:abstractNum w:abstractNumId="6" w15:restartNumberingAfterBreak="0">
    <w:nsid w:val="0000000F"/>
    <w:multiLevelType w:val="hybridMultilevel"/>
    <w:tmpl w:val="1CA8B09C"/>
    <w:lvl w:ilvl="0" w:tplc="240A0017">
      <w:start w:val="1"/>
      <w:numFmt w:val="lowerLetter"/>
      <w:lvlText w:val="%1)"/>
      <w:lvlJc w:val="left"/>
      <w:pPr>
        <w:ind w:left="360" w:hanging="360"/>
      </w:pPr>
      <w:rPr>
        <w:rFonts w:hint="default"/>
      </w:rPr>
    </w:lvl>
    <w:lvl w:ilvl="1" w:tplc="240A0019">
      <w:start w:val="1"/>
      <w:numFmt w:val="lowerLetter"/>
      <w:lvlRestart w:val="0"/>
      <w:lvlText w:val="%2."/>
      <w:lvlJc w:val="left"/>
      <w:pPr>
        <w:ind w:left="1080" w:hanging="360"/>
      </w:pPr>
    </w:lvl>
    <w:lvl w:ilvl="2" w:tplc="240A001B">
      <w:start w:val="1"/>
      <w:numFmt w:val="lowerRoman"/>
      <w:lvlRestart w:val="0"/>
      <w:lvlText w:val="%3."/>
      <w:lvlJc w:val="right"/>
      <w:pPr>
        <w:ind w:left="1800" w:hanging="180"/>
      </w:pPr>
    </w:lvl>
    <w:lvl w:ilvl="3" w:tplc="240A000F">
      <w:start w:val="1"/>
      <w:numFmt w:val="decimal"/>
      <w:lvlRestart w:val="0"/>
      <w:lvlText w:val="%4."/>
      <w:lvlJc w:val="left"/>
      <w:pPr>
        <w:ind w:left="2520" w:hanging="360"/>
      </w:pPr>
    </w:lvl>
    <w:lvl w:ilvl="4" w:tplc="240A0019">
      <w:start w:val="1"/>
      <w:numFmt w:val="lowerLetter"/>
      <w:lvlRestart w:val="0"/>
      <w:lvlText w:val="%5."/>
      <w:lvlJc w:val="left"/>
      <w:pPr>
        <w:ind w:left="3240" w:hanging="360"/>
      </w:pPr>
    </w:lvl>
    <w:lvl w:ilvl="5" w:tplc="240A001B">
      <w:start w:val="1"/>
      <w:numFmt w:val="lowerRoman"/>
      <w:lvlRestart w:val="0"/>
      <w:lvlText w:val="%6."/>
      <w:lvlJc w:val="right"/>
      <w:pPr>
        <w:ind w:left="3960" w:hanging="180"/>
      </w:pPr>
    </w:lvl>
    <w:lvl w:ilvl="6" w:tplc="240A000F">
      <w:start w:val="1"/>
      <w:numFmt w:val="decimal"/>
      <w:lvlRestart w:val="0"/>
      <w:lvlText w:val="%7."/>
      <w:lvlJc w:val="left"/>
      <w:pPr>
        <w:ind w:left="4680" w:hanging="360"/>
      </w:pPr>
    </w:lvl>
    <w:lvl w:ilvl="7" w:tplc="240A0019">
      <w:start w:val="1"/>
      <w:numFmt w:val="lowerLetter"/>
      <w:lvlRestart w:val="0"/>
      <w:lvlText w:val="%8."/>
      <w:lvlJc w:val="left"/>
      <w:pPr>
        <w:ind w:left="5400" w:hanging="360"/>
      </w:pPr>
    </w:lvl>
    <w:lvl w:ilvl="8" w:tplc="240A001B">
      <w:start w:val="1"/>
      <w:numFmt w:val="lowerRoman"/>
      <w:lvlRestart w:val="0"/>
      <w:lvlText w:val="%9."/>
      <w:lvlJc w:val="right"/>
      <w:pPr>
        <w:ind w:left="6120" w:hanging="180"/>
      </w:pPr>
    </w:lvl>
  </w:abstractNum>
  <w:abstractNum w:abstractNumId="7" w15:restartNumberingAfterBreak="0">
    <w:nsid w:val="00000010"/>
    <w:multiLevelType w:val="hybridMultilevel"/>
    <w:tmpl w:val="9BE298B4"/>
    <w:lvl w:ilvl="0" w:tplc="240A0001">
      <w:start w:val="1"/>
      <w:numFmt w:val="bullet"/>
      <w:lvlText w:val=""/>
      <w:lvlJc w:val="left"/>
      <w:pPr>
        <w:ind w:left="720" w:hanging="360"/>
      </w:pPr>
      <w:rPr>
        <w:rFonts w:ascii="Symbol" w:hAnsi="Symbol" w:hint="default"/>
      </w:rPr>
    </w:lvl>
    <w:lvl w:ilvl="1" w:tplc="240A0003">
      <w:start w:val="1"/>
      <w:numFmt w:val="bullet"/>
      <w:lvlRestart w:val="0"/>
      <w:lvlText w:val="o"/>
      <w:lvlJc w:val="left"/>
      <w:pPr>
        <w:ind w:left="1440" w:hanging="360"/>
      </w:pPr>
      <w:rPr>
        <w:rFonts w:ascii="Courier New" w:hAnsi="Courier New" w:cs="Courier New" w:hint="default"/>
      </w:rPr>
    </w:lvl>
    <w:lvl w:ilvl="2" w:tplc="240A0005">
      <w:start w:val="1"/>
      <w:numFmt w:val="bullet"/>
      <w:lvlRestart w:val="0"/>
      <w:lvlText w:val=""/>
      <w:lvlJc w:val="left"/>
      <w:pPr>
        <w:ind w:left="2160" w:hanging="360"/>
      </w:pPr>
      <w:rPr>
        <w:rFonts w:ascii="Wingdings" w:hAnsi="Wingdings" w:hint="default"/>
      </w:rPr>
    </w:lvl>
    <w:lvl w:ilvl="3" w:tplc="240A0001">
      <w:start w:val="1"/>
      <w:numFmt w:val="bullet"/>
      <w:lvlRestart w:val="0"/>
      <w:lvlText w:val=""/>
      <w:lvlJc w:val="left"/>
      <w:pPr>
        <w:ind w:left="2880" w:hanging="360"/>
      </w:pPr>
      <w:rPr>
        <w:rFonts w:ascii="Symbol" w:hAnsi="Symbol" w:hint="default"/>
      </w:rPr>
    </w:lvl>
    <w:lvl w:ilvl="4" w:tplc="240A0003">
      <w:start w:val="1"/>
      <w:numFmt w:val="bullet"/>
      <w:lvlRestart w:val="0"/>
      <w:lvlText w:val="o"/>
      <w:lvlJc w:val="left"/>
      <w:pPr>
        <w:ind w:left="3600" w:hanging="360"/>
      </w:pPr>
      <w:rPr>
        <w:rFonts w:ascii="Courier New" w:hAnsi="Courier New" w:cs="Courier New" w:hint="default"/>
      </w:rPr>
    </w:lvl>
    <w:lvl w:ilvl="5" w:tplc="240A0005">
      <w:start w:val="1"/>
      <w:numFmt w:val="bullet"/>
      <w:lvlRestart w:val="0"/>
      <w:lvlText w:val=""/>
      <w:lvlJc w:val="left"/>
      <w:pPr>
        <w:ind w:left="4320" w:hanging="360"/>
      </w:pPr>
      <w:rPr>
        <w:rFonts w:ascii="Wingdings" w:hAnsi="Wingdings" w:hint="default"/>
      </w:rPr>
    </w:lvl>
    <w:lvl w:ilvl="6" w:tplc="240A0001">
      <w:start w:val="1"/>
      <w:numFmt w:val="bullet"/>
      <w:lvlRestart w:val="0"/>
      <w:lvlText w:val=""/>
      <w:lvlJc w:val="left"/>
      <w:pPr>
        <w:ind w:left="5040" w:hanging="360"/>
      </w:pPr>
      <w:rPr>
        <w:rFonts w:ascii="Symbol" w:hAnsi="Symbol" w:hint="default"/>
      </w:rPr>
    </w:lvl>
    <w:lvl w:ilvl="7" w:tplc="240A0003">
      <w:start w:val="1"/>
      <w:numFmt w:val="bullet"/>
      <w:lvlRestart w:val="0"/>
      <w:lvlText w:val="o"/>
      <w:lvlJc w:val="left"/>
      <w:pPr>
        <w:ind w:left="5760" w:hanging="360"/>
      </w:pPr>
      <w:rPr>
        <w:rFonts w:ascii="Courier New" w:hAnsi="Courier New" w:cs="Courier New" w:hint="default"/>
      </w:rPr>
    </w:lvl>
    <w:lvl w:ilvl="8" w:tplc="240A0005">
      <w:start w:val="1"/>
      <w:numFmt w:val="bullet"/>
      <w:lvlRestart w:val="0"/>
      <w:lvlText w:val=""/>
      <w:lvlJc w:val="left"/>
      <w:pPr>
        <w:ind w:left="6480" w:hanging="360"/>
      </w:pPr>
      <w:rPr>
        <w:rFonts w:ascii="Wingdings" w:hAnsi="Wingdings" w:hint="default"/>
      </w:rPr>
    </w:lvl>
  </w:abstractNum>
  <w:abstractNum w:abstractNumId="8" w15:restartNumberingAfterBreak="0">
    <w:nsid w:val="04FD0C60"/>
    <w:multiLevelType w:val="hybridMultilevel"/>
    <w:tmpl w:val="BDC83A06"/>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09204D5C"/>
    <w:multiLevelType w:val="hybridMultilevel"/>
    <w:tmpl w:val="0CD00B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0D9548B5"/>
    <w:multiLevelType w:val="multilevel"/>
    <w:tmpl w:val="FD04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AF1635"/>
    <w:multiLevelType w:val="hybridMultilevel"/>
    <w:tmpl w:val="40E28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B024F3"/>
    <w:multiLevelType w:val="hybridMultilevel"/>
    <w:tmpl w:val="912601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2D6910"/>
    <w:multiLevelType w:val="hybridMultilevel"/>
    <w:tmpl w:val="B5700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931B56"/>
    <w:multiLevelType w:val="hybridMultilevel"/>
    <w:tmpl w:val="70E8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DF15042"/>
    <w:multiLevelType w:val="multilevel"/>
    <w:tmpl w:val="5774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24B54"/>
    <w:multiLevelType w:val="multilevel"/>
    <w:tmpl w:val="9CA4ABB8"/>
    <w:numStyleLink w:val="Informeanual"/>
  </w:abstractNum>
  <w:abstractNum w:abstractNumId="18" w15:restartNumberingAfterBreak="0">
    <w:nsid w:val="262C2A74"/>
    <w:multiLevelType w:val="multilevel"/>
    <w:tmpl w:val="B230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C5003C"/>
    <w:multiLevelType w:val="hybridMultilevel"/>
    <w:tmpl w:val="4DECAA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2E04166B"/>
    <w:multiLevelType w:val="hybridMultilevel"/>
    <w:tmpl w:val="5A665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EB9217E"/>
    <w:multiLevelType w:val="hybridMultilevel"/>
    <w:tmpl w:val="52A26D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F430C5"/>
    <w:multiLevelType w:val="multilevel"/>
    <w:tmpl w:val="50FA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B03675"/>
    <w:multiLevelType w:val="multilevel"/>
    <w:tmpl w:val="B14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EC2910"/>
    <w:multiLevelType w:val="multilevel"/>
    <w:tmpl w:val="E51E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A95E4D"/>
    <w:multiLevelType w:val="hybridMultilevel"/>
    <w:tmpl w:val="D974F75C"/>
    <w:lvl w:ilvl="0" w:tplc="3F6A18E2">
      <w:start w:val="1"/>
      <w:numFmt w:val="bullet"/>
      <w:lvlText w:val="-"/>
      <w:lvlJc w:val="left"/>
      <w:pPr>
        <w:ind w:left="720" w:hanging="360"/>
      </w:pPr>
      <w:rPr>
        <w:rFonts w:ascii="Arial" w:eastAsia="Symbol" w:hAnsi="Arial" w:cs="Arial"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90551F"/>
    <w:multiLevelType w:val="multilevel"/>
    <w:tmpl w:val="793C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933621"/>
    <w:multiLevelType w:val="hybridMultilevel"/>
    <w:tmpl w:val="9D6CB8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700B338E"/>
    <w:multiLevelType w:val="hybridMultilevel"/>
    <w:tmpl w:val="72662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47045A1"/>
    <w:multiLevelType w:val="hybridMultilevel"/>
    <w:tmpl w:val="D40ECF32"/>
    <w:lvl w:ilvl="0" w:tplc="2C285A0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C7566A3"/>
    <w:multiLevelType w:val="hybridMultilevel"/>
    <w:tmpl w:val="84CE5E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7D4E728A"/>
    <w:multiLevelType w:val="hybridMultilevel"/>
    <w:tmpl w:val="CFD48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F745E59"/>
    <w:multiLevelType w:val="hybridMultilevel"/>
    <w:tmpl w:val="C08400C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7801610">
    <w:abstractNumId w:val="3"/>
  </w:num>
  <w:num w:numId="2" w16cid:durableId="1576620403">
    <w:abstractNumId w:val="6"/>
  </w:num>
  <w:num w:numId="3" w16cid:durableId="1462922577">
    <w:abstractNumId w:val="2"/>
  </w:num>
  <w:num w:numId="4" w16cid:durableId="2131899924">
    <w:abstractNumId w:val="4"/>
  </w:num>
  <w:num w:numId="5" w16cid:durableId="1805192726">
    <w:abstractNumId w:val="5"/>
  </w:num>
  <w:num w:numId="6" w16cid:durableId="994147074">
    <w:abstractNumId w:val="7"/>
  </w:num>
  <w:num w:numId="7" w16cid:durableId="1761559024">
    <w:abstractNumId w:val="0"/>
  </w:num>
  <w:num w:numId="8" w16cid:durableId="1729105295">
    <w:abstractNumId w:val="1"/>
  </w:num>
  <w:num w:numId="9" w16cid:durableId="1104955894">
    <w:abstractNumId w:val="14"/>
  </w:num>
  <w:num w:numId="10" w16cid:durableId="1746993229">
    <w:abstractNumId w:val="17"/>
    <w:lvlOverride w:ilvl="0">
      <w:lvl w:ilvl="0">
        <w:start w:val="1"/>
        <w:numFmt w:val="decimal"/>
        <w:lvlText w:val="%1."/>
        <w:lvlJc w:val="left"/>
        <w:pPr>
          <w:ind w:left="360" w:hanging="360"/>
        </w:pPr>
        <w:rPr>
          <w:rFonts w:hint="default"/>
          <w:sz w:val="36"/>
          <w:szCs w:val="36"/>
        </w:rPr>
      </w:lvl>
    </w:lvlOverride>
  </w:num>
  <w:num w:numId="11" w16cid:durableId="80639279">
    <w:abstractNumId w:val="28"/>
  </w:num>
  <w:num w:numId="12" w16cid:durableId="1818767324">
    <w:abstractNumId w:val="25"/>
  </w:num>
  <w:num w:numId="13" w16cid:durableId="1998263488">
    <w:abstractNumId w:val="29"/>
  </w:num>
  <w:num w:numId="14" w16cid:durableId="699665588">
    <w:abstractNumId w:val="27"/>
  </w:num>
  <w:num w:numId="15" w16cid:durableId="1604993336">
    <w:abstractNumId w:val="10"/>
  </w:num>
  <w:num w:numId="16" w16cid:durableId="1710955302">
    <w:abstractNumId w:val="24"/>
  </w:num>
  <w:num w:numId="17" w16cid:durableId="378553607">
    <w:abstractNumId w:val="22"/>
  </w:num>
  <w:num w:numId="18" w16cid:durableId="62919352">
    <w:abstractNumId w:val="16"/>
  </w:num>
  <w:num w:numId="19" w16cid:durableId="794525421">
    <w:abstractNumId w:val="26"/>
  </w:num>
  <w:num w:numId="20" w16cid:durableId="1732581949">
    <w:abstractNumId w:val="23"/>
  </w:num>
  <w:num w:numId="21" w16cid:durableId="640620557">
    <w:abstractNumId w:val="18"/>
  </w:num>
  <w:num w:numId="22" w16cid:durableId="377894944">
    <w:abstractNumId w:val="15"/>
  </w:num>
  <w:num w:numId="23" w16cid:durableId="263803738">
    <w:abstractNumId w:val="11"/>
  </w:num>
  <w:num w:numId="24" w16cid:durableId="1014385947">
    <w:abstractNumId w:val="13"/>
  </w:num>
  <w:num w:numId="25" w16cid:durableId="1554390757">
    <w:abstractNumId w:val="12"/>
  </w:num>
  <w:num w:numId="26" w16cid:durableId="1142188631">
    <w:abstractNumId w:val="21"/>
  </w:num>
  <w:num w:numId="27" w16cid:durableId="1776290962">
    <w:abstractNumId w:val="32"/>
  </w:num>
  <w:num w:numId="28" w16cid:durableId="1823427736">
    <w:abstractNumId w:val="19"/>
  </w:num>
  <w:num w:numId="29" w16cid:durableId="258415598">
    <w:abstractNumId w:val="8"/>
  </w:num>
  <w:num w:numId="30" w16cid:durableId="442456050">
    <w:abstractNumId w:val="30"/>
  </w:num>
  <w:num w:numId="31" w16cid:durableId="1018433631">
    <w:abstractNumId w:val="9"/>
  </w:num>
  <w:num w:numId="32" w16cid:durableId="587689687">
    <w:abstractNumId w:val="20"/>
  </w:num>
  <w:num w:numId="33" w16cid:durableId="20171516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6B"/>
    <w:rsid w:val="00003EE0"/>
    <w:rsid w:val="00010537"/>
    <w:rsid w:val="00014D25"/>
    <w:rsid w:val="00014FAA"/>
    <w:rsid w:val="00017E27"/>
    <w:rsid w:val="00022979"/>
    <w:rsid w:val="000237AA"/>
    <w:rsid w:val="00026260"/>
    <w:rsid w:val="0003342D"/>
    <w:rsid w:val="00034C0D"/>
    <w:rsid w:val="00035BC5"/>
    <w:rsid w:val="00035DD3"/>
    <w:rsid w:val="00040C83"/>
    <w:rsid w:val="000449E5"/>
    <w:rsid w:val="0004696E"/>
    <w:rsid w:val="00051DB5"/>
    <w:rsid w:val="00051FC9"/>
    <w:rsid w:val="00056549"/>
    <w:rsid w:val="00071826"/>
    <w:rsid w:val="00071FA9"/>
    <w:rsid w:val="00071FF1"/>
    <w:rsid w:val="000747D0"/>
    <w:rsid w:val="00074C8E"/>
    <w:rsid w:val="00075CE3"/>
    <w:rsid w:val="00081784"/>
    <w:rsid w:val="000836DB"/>
    <w:rsid w:val="000847DC"/>
    <w:rsid w:val="00090D1D"/>
    <w:rsid w:val="000943A7"/>
    <w:rsid w:val="00095D08"/>
    <w:rsid w:val="00097662"/>
    <w:rsid w:val="000A363E"/>
    <w:rsid w:val="000A5E33"/>
    <w:rsid w:val="000A650D"/>
    <w:rsid w:val="000B699E"/>
    <w:rsid w:val="000B750F"/>
    <w:rsid w:val="000D4F17"/>
    <w:rsid w:val="000D7742"/>
    <w:rsid w:val="000D7BCD"/>
    <w:rsid w:val="000E19B9"/>
    <w:rsid w:val="000E24B8"/>
    <w:rsid w:val="000F498B"/>
    <w:rsid w:val="000F7122"/>
    <w:rsid w:val="00100226"/>
    <w:rsid w:val="00103154"/>
    <w:rsid w:val="0011103C"/>
    <w:rsid w:val="00114CBC"/>
    <w:rsid w:val="001172C2"/>
    <w:rsid w:val="00120698"/>
    <w:rsid w:val="00120875"/>
    <w:rsid w:val="00121638"/>
    <w:rsid w:val="00127AD5"/>
    <w:rsid w:val="00130887"/>
    <w:rsid w:val="001318A5"/>
    <w:rsid w:val="001318F7"/>
    <w:rsid w:val="001471C9"/>
    <w:rsid w:val="00152BD7"/>
    <w:rsid w:val="00152F38"/>
    <w:rsid w:val="001541F8"/>
    <w:rsid w:val="00157F4F"/>
    <w:rsid w:val="001642AC"/>
    <w:rsid w:val="00173FF4"/>
    <w:rsid w:val="00184D5A"/>
    <w:rsid w:val="00186F1D"/>
    <w:rsid w:val="001942BA"/>
    <w:rsid w:val="00194E83"/>
    <w:rsid w:val="001A25FF"/>
    <w:rsid w:val="001A3E5A"/>
    <w:rsid w:val="001A5F47"/>
    <w:rsid w:val="001C1D24"/>
    <w:rsid w:val="001C23FF"/>
    <w:rsid w:val="001C29C0"/>
    <w:rsid w:val="001C3C35"/>
    <w:rsid w:val="001C5120"/>
    <w:rsid w:val="001D113D"/>
    <w:rsid w:val="001D3350"/>
    <w:rsid w:val="001D538C"/>
    <w:rsid w:val="001E1EF9"/>
    <w:rsid w:val="001E3832"/>
    <w:rsid w:val="001F2E6A"/>
    <w:rsid w:val="00205933"/>
    <w:rsid w:val="00215E89"/>
    <w:rsid w:val="00221F8B"/>
    <w:rsid w:val="002277D7"/>
    <w:rsid w:val="00227F7A"/>
    <w:rsid w:val="002302AF"/>
    <w:rsid w:val="00232E3F"/>
    <w:rsid w:val="00233140"/>
    <w:rsid w:val="00233D1B"/>
    <w:rsid w:val="0023429E"/>
    <w:rsid w:val="00240FF9"/>
    <w:rsid w:val="00242F22"/>
    <w:rsid w:val="002431A9"/>
    <w:rsid w:val="00244AB8"/>
    <w:rsid w:val="00246AE4"/>
    <w:rsid w:val="00246EC7"/>
    <w:rsid w:val="002534E9"/>
    <w:rsid w:val="00253FD0"/>
    <w:rsid w:val="00264909"/>
    <w:rsid w:val="002650F3"/>
    <w:rsid w:val="00275EB2"/>
    <w:rsid w:val="002835B9"/>
    <w:rsid w:val="00285E99"/>
    <w:rsid w:val="00291728"/>
    <w:rsid w:val="00291AD3"/>
    <w:rsid w:val="002930A0"/>
    <w:rsid w:val="002A497F"/>
    <w:rsid w:val="002A4C65"/>
    <w:rsid w:val="002B0A9B"/>
    <w:rsid w:val="002B58C9"/>
    <w:rsid w:val="002B73AD"/>
    <w:rsid w:val="002C5480"/>
    <w:rsid w:val="002D03FA"/>
    <w:rsid w:val="002D238C"/>
    <w:rsid w:val="002D399D"/>
    <w:rsid w:val="002D5561"/>
    <w:rsid w:val="002D64CF"/>
    <w:rsid w:val="002D6B43"/>
    <w:rsid w:val="002D72F1"/>
    <w:rsid w:val="002D7DBB"/>
    <w:rsid w:val="002E0A00"/>
    <w:rsid w:val="002E0B0E"/>
    <w:rsid w:val="002E1925"/>
    <w:rsid w:val="002E2999"/>
    <w:rsid w:val="002E57D5"/>
    <w:rsid w:val="002F161D"/>
    <w:rsid w:val="002F6C0F"/>
    <w:rsid w:val="003053D0"/>
    <w:rsid w:val="003061DB"/>
    <w:rsid w:val="00306BA5"/>
    <w:rsid w:val="0031443F"/>
    <w:rsid w:val="00314453"/>
    <w:rsid w:val="00314EAA"/>
    <w:rsid w:val="00315078"/>
    <w:rsid w:val="00321DC5"/>
    <w:rsid w:val="00324091"/>
    <w:rsid w:val="00324E9E"/>
    <w:rsid w:val="00327CD1"/>
    <w:rsid w:val="0033338B"/>
    <w:rsid w:val="00333D0C"/>
    <w:rsid w:val="00347C8C"/>
    <w:rsid w:val="00347FB7"/>
    <w:rsid w:val="003555BF"/>
    <w:rsid w:val="00356963"/>
    <w:rsid w:val="00357215"/>
    <w:rsid w:val="00357E64"/>
    <w:rsid w:val="0036452C"/>
    <w:rsid w:val="0036570A"/>
    <w:rsid w:val="00367623"/>
    <w:rsid w:val="00370C8D"/>
    <w:rsid w:val="00375BC6"/>
    <w:rsid w:val="00380885"/>
    <w:rsid w:val="003823D6"/>
    <w:rsid w:val="003837BA"/>
    <w:rsid w:val="00385124"/>
    <w:rsid w:val="00385D1D"/>
    <w:rsid w:val="00386A64"/>
    <w:rsid w:val="00392609"/>
    <w:rsid w:val="003A1471"/>
    <w:rsid w:val="003A7547"/>
    <w:rsid w:val="003B2087"/>
    <w:rsid w:val="003B5001"/>
    <w:rsid w:val="003B6664"/>
    <w:rsid w:val="003B6748"/>
    <w:rsid w:val="003B6FA6"/>
    <w:rsid w:val="003D5E7A"/>
    <w:rsid w:val="003D686E"/>
    <w:rsid w:val="003E05A4"/>
    <w:rsid w:val="003E2891"/>
    <w:rsid w:val="003F4739"/>
    <w:rsid w:val="003F6E2D"/>
    <w:rsid w:val="00404B66"/>
    <w:rsid w:val="00404BE8"/>
    <w:rsid w:val="004050A4"/>
    <w:rsid w:val="00415885"/>
    <w:rsid w:val="0042119C"/>
    <w:rsid w:val="00421A2E"/>
    <w:rsid w:val="00437998"/>
    <w:rsid w:val="00440D99"/>
    <w:rsid w:val="0044112E"/>
    <w:rsid w:val="00444150"/>
    <w:rsid w:val="0044438F"/>
    <w:rsid w:val="004465A1"/>
    <w:rsid w:val="004469B9"/>
    <w:rsid w:val="00447432"/>
    <w:rsid w:val="00450C54"/>
    <w:rsid w:val="004529D1"/>
    <w:rsid w:val="00454FCF"/>
    <w:rsid w:val="00457189"/>
    <w:rsid w:val="00460FE0"/>
    <w:rsid w:val="004708C2"/>
    <w:rsid w:val="00471204"/>
    <w:rsid w:val="00471303"/>
    <w:rsid w:val="00471C47"/>
    <w:rsid w:val="004734E6"/>
    <w:rsid w:val="00474A07"/>
    <w:rsid w:val="00475131"/>
    <w:rsid w:val="00475904"/>
    <w:rsid w:val="00475E4B"/>
    <w:rsid w:val="004802FB"/>
    <w:rsid w:val="00482FD7"/>
    <w:rsid w:val="00485E03"/>
    <w:rsid w:val="00491778"/>
    <w:rsid w:val="004953F7"/>
    <w:rsid w:val="004A3061"/>
    <w:rsid w:val="004B4270"/>
    <w:rsid w:val="004B42A1"/>
    <w:rsid w:val="004B4FEE"/>
    <w:rsid w:val="004B65BF"/>
    <w:rsid w:val="004B77A3"/>
    <w:rsid w:val="004C00C2"/>
    <w:rsid w:val="004C3EBF"/>
    <w:rsid w:val="004C44AC"/>
    <w:rsid w:val="004D086D"/>
    <w:rsid w:val="004D088F"/>
    <w:rsid w:val="004D7469"/>
    <w:rsid w:val="004E026E"/>
    <w:rsid w:val="004E0922"/>
    <w:rsid w:val="004E2018"/>
    <w:rsid w:val="004E3384"/>
    <w:rsid w:val="004E3CCD"/>
    <w:rsid w:val="004E3CE1"/>
    <w:rsid w:val="004F123D"/>
    <w:rsid w:val="004F1BCB"/>
    <w:rsid w:val="004F74A0"/>
    <w:rsid w:val="00500D05"/>
    <w:rsid w:val="00502F59"/>
    <w:rsid w:val="00504C4E"/>
    <w:rsid w:val="00505402"/>
    <w:rsid w:val="005061BF"/>
    <w:rsid w:val="00510C3C"/>
    <w:rsid w:val="00516F34"/>
    <w:rsid w:val="00517583"/>
    <w:rsid w:val="0052033D"/>
    <w:rsid w:val="00530340"/>
    <w:rsid w:val="005357BE"/>
    <w:rsid w:val="0053681B"/>
    <w:rsid w:val="00540F82"/>
    <w:rsid w:val="005500E8"/>
    <w:rsid w:val="00550C50"/>
    <w:rsid w:val="0055226B"/>
    <w:rsid w:val="0055281F"/>
    <w:rsid w:val="005545C4"/>
    <w:rsid w:val="0055545C"/>
    <w:rsid w:val="005679CF"/>
    <w:rsid w:val="00571078"/>
    <w:rsid w:val="00581843"/>
    <w:rsid w:val="005862CE"/>
    <w:rsid w:val="0059371B"/>
    <w:rsid w:val="00593F30"/>
    <w:rsid w:val="00595D56"/>
    <w:rsid w:val="005A16E4"/>
    <w:rsid w:val="005A2EC2"/>
    <w:rsid w:val="005A460E"/>
    <w:rsid w:val="005A6D8C"/>
    <w:rsid w:val="005B1CF0"/>
    <w:rsid w:val="005B4ED1"/>
    <w:rsid w:val="005B7204"/>
    <w:rsid w:val="005C1770"/>
    <w:rsid w:val="005C692B"/>
    <w:rsid w:val="005C6C41"/>
    <w:rsid w:val="005D3808"/>
    <w:rsid w:val="005D6865"/>
    <w:rsid w:val="005F0C30"/>
    <w:rsid w:val="005F5EDD"/>
    <w:rsid w:val="005F7B3E"/>
    <w:rsid w:val="0060147C"/>
    <w:rsid w:val="0060657A"/>
    <w:rsid w:val="006116BC"/>
    <w:rsid w:val="00614917"/>
    <w:rsid w:val="00614EA3"/>
    <w:rsid w:val="006154ED"/>
    <w:rsid w:val="00617874"/>
    <w:rsid w:val="00626279"/>
    <w:rsid w:val="006266BA"/>
    <w:rsid w:val="00633BEE"/>
    <w:rsid w:val="006406AE"/>
    <w:rsid w:val="006448B2"/>
    <w:rsid w:val="006465A9"/>
    <w:rsid w:val="00654791"/>
    <w:rsid w:val="0065649A"/>
    <w:rsid w:val="006625FA"/>
    <w:rsid w:val="00681AC2"/>
    <w:rsid w:val="00686D23"/>
    <w:rsid w:val="00687AB5"/>
    <w:rsid w:val="006929EE"/>
    <w:rsid w:val="00693D6E"/>
    <w:rsid w:val="006951D7"/>
    <w:rsid w:val="00697135"/>
    <w:rsid w:val="006A02CE"/>
    <w:rsid w:val="006A36D4"/>
    <w:rsid w:val="006A556A"/>
    <w:rsid w:val="006A7AB7"/>
    <w:rsid w:val="006B1541"/>
    <w:rsid w:val="006B6113"/>
    <w:rsid w:val="006C1841"/>
    <w:rsid w:val="006D14FA"/>
    <w:rsid w:val="006E00CD"/>
    <w:rsid w:val="006E4C35"/>
    <w:rsid w:val="006E78C9"/>
    <w:rsid w:val="006E7CD3"/>
    <w:rsid w:val="006F181B"/>
    <w:rsid w:val="0070282D"/>
    <w:rsid w:val="00721407"/>
    <w:rsid w:val="0072396B"/>
    <w:rsid w:val="0072401B"/>
    <w:rsid w:val="00727F19"/>
    <w:rsid w:val="00730134"/>
    <w:rsid w:val="0073079F"/>
    <w:rsid w:val="00732548"/>
    <w:rsid w:val="007332B6"/>
    <w:rsid w:val="00734D05"/>
    <w:rsid w:val="00736840"/>
    <w:rsid w:val="00736992"/>
    <w:rsid w:val="0073726B"/>
    <w:rsid w:val="00741DC0"/>
    <w:rsid w:val="00762509"/>
    <w:rsid w:val="00766933"/>
    <w:rsid w:val="00767801"/>
    <w:rsid w:val="00774F76"/>
    <w:rsid w:val="007750B0"/>
    <w:rsid w:val="00775F4B"/>
    <w:rsid w:val="00783147"/>
    <w:rsid w:val="00795D3F"/>
    <w:rsid w:val="007A0292"/>
    <w:rsid w:val="007A7164"/>
    <w:rsid w:val="007A7A0C"/>
    <w:rsid w:val="007B0C5D"/>
    <w:rsid w:val="007B1601"/>
    <w:rsid w:val="007B3C24"/>
    <w:rsid w:val="007B7302"/>
    <w:rsid w:val="007C206E"/>
    <w:rsid w:val="007C64E4"/>
    <w:rsid w:val="007D7621"/>
    <w:rsid w:val="007E11B4"/>
    <w:rsid w:val="007E272A"/>
    <w:rsid w:val="007E2754"/>
    <w:rsid w:val="007E7D16"/>
    <w:rsid w:val="007F306E"/>
    <w:rsid w:val="007F3D69"/>
    <w:rsid w:val="007F6C1F"/>
    <w:rsid w:val="00802D22"/>
    <w:rsid w:val="00813628"/>
    <w:rsid w:val="00816B95"/>
    <w:rsid w:val="00820316"/>
    <w:rsid w:val="00821263"/>
    <w:rsid w:val="00821E11"/>
    <w:rsid w:val="0082317E"/>
    <w:rsid w:val="00824A88"/>
    <w:rsid w:val="008254E1"/>
    <w:rsid w:val="008257CB"/>
    <w:rsid w:val="00834A7C"/>
    <w:rsid w:val="00843EE4"/>
    <w:rsid w:val="0084482E"/>
    <w:rsid w:val="008550D1"/>
    <w:rsid w:val="00862DAD"/>
    <w:rsid w:val="00865191"/>
    <w:rsid w:val="00873470"/>
    <w:rsid w:val="00876C40"/>
    <w:rsid w:val="00877B27"/>
    <w:rsid w:val="008913B3"/>
    <w:rsid w:val="008970B6"/>
    <w:rsid w:val="008A33C5"/>
    <w:rsid w:val="008A64EB"/>
    <w:rsid w:val="008B14D4"/>
    <w:rsid w:val="008D0CF0"/>
    <w:rsid w:val="008D414C"/>
    <w:rsid w:val="008D6568"/>
    <w:rsid w:val="008D73BD"/>
    <w:rsid w:val="008E0DD3"/>
    <w:rsid w:val="008E5A63"/>
    <w:rsid w:val="008E776C"/>
    <w:rsid w:val="008F4B6E"/>
    <w:rsid w:val="008F5AD0"/>
    <w:rsid w:val="009017AF"/>
    <w:rsid w:val="00901D1B"/>
    <w:rsid w:val="009025D2"/>
    <w:rsid w:val="009063D6"/>
    <w:rsid w:val="00913D0A"/>
    <w:rsid w:val="009225D9"/>
    <w:rsid w:val="00925055"/>
    <w:rsid w:val="0092587B"/>
    <w:rsid w:val="00935BE0"/>
    <w:rsid w:val="00940F36"/>
    <w:rsid w:val="009415F4"/>
    <w:rsid w:val="00942E81"/>
    <w:rsid w:val="00957FE3"/>
    <w:rsid w:val="0096116C"/>
    <w:rsid w:val="00964A32"/>
    <w:rsid w:val="00966012"/>
    <w:rsid w:val="00967E75"/>
    <w:rsid w:val="009710D3"/>
    <w:rsid w:val="00972738"/>
    <w:rsid w:val="00975283"/>
    <w:rsid w:val="0097552C"/>
    <w:rsid w:val="0097604E"/>
    <w:rsid w:val="0097639D"/>
    <w:rsid w:val="00980AB3"/>
    <w:rsid w:val="00990B95"/>
    <w:rsid w:val="00994B72"/>
    <w:rsid w:val="0099575F"/>
    <w:rsid w:val="009A7676"/>
    <w:rsid w:val="009B571D"/>
    <w:rsid w:val="009B6ED4"/>
    <w:rsid w:val="009D0491"/>
    <w:rsid w:val="009D327C"/>
    <w:rsid w:val="009D3FE9"/>
    <w:rsid w:val="009E3759"/>
    <w:rsid w:val="009E4B26"/>
    <w:rsid w:val="009E4ECB"/>
    <w:rsid w:val="009F2D15"/>
    <w:rsid w:val="009F4F39"/>
    <w:rsid w:val="009F6584"/>
    <w:rsid w:val="009F6E7C"/>
    <w:rsid w:val="00A02C63"/>
    <w:rsid w:val="00A05659"/>
    <w:rsid w:val="00A062BF"/>
    <w:rsid w:val="00A11FB1"/>
    <w:rsid w:val="00A1578E"/>
    <w:rsid w:val="00A17F5B"/>
    <w:rsid w:val="00A21908"/>
    <w:rsid w:val="00A23038"/>
    <w:rsid w:val="00A24885"/>
    <w:rsid w:val="00A26DDE"/>
    <w:rsid w:val="00A32CD7"/>
    <w:rsid w:val="00A52097"/>
    <w:rsid w:val="00A55240"/>
    <w:rsid w:val="00A61F51"/>
    <w:rsid w:val="00A629B0"/>
    <w:rsid w:val="00A72688"/>
    <w:rsid w:val="00A737C4"/>
    <w:rsid w:val="00A74DDA"/>
    <w:rsid w:val="00A930F4"/>
    <w:rsid w:val="00A94692"/>
    <w:rsid w:val="00AA135B"/>
    <w:rsid w:val="00AB097C"/>
    <w:rsid w:val="00AB1196"/>
    <w:rsid w:val="00AB177F"/>
    <w:rsid w:val="00AB6236"/>
    <w:rsid w:val="00AB7689"/>
    <w:rsid w:val="00AB79D4"/>
    <w:rsid w:val="00AC1334"/>
    <w:rsid w:val="00AC216C"/>
    <w:rsid w:val="00AC7CC5"/>
    <w:rsid w:val="00AD0B1D"/>
    <w:rsid w:val="00AD2D06"/>
    <w:rsid w:val="00AE2B61"/>
    <w:rsid w:val="00AE4C64"/>
    <w:rsid w:val="00AE5E7E"/>
    <w:rsid w:val="00AE698A"/>
    <w:rsid w:val="00AE6D50"/>
    <w:rsid w:val="00AE6F71"/>
    <w:rsid w:val="00AF3536"/>
    <w:rsid w:val="00AF51BD"/>
    <w:rsid w:val="00B04988"/>
    <w:rsid w:val="00B06BFA"/>
    <w:rsid w:val="00B07721"/>
    <w:rsid w:val="00B11B0B"/>
    <w:rsid w:val="00B1430D"/>
    <w:rsid w:val="00B15325"/>
    <w:rsid w:val="00B32440"/>
    <w:rsid w:val="00B331CF"/>
    <w:rsid w:val="00B36ABC"/>
    <w:rsid w:val="00B40892"/>
    <w:rsid w:val="00B4577E"/>
    <w:rsid w:val="00B46195"/>
    <w:rsid w:val="00B53CBF"/>
    <w:rsid w:val="00B56977"/>
    <w:rsid w:val="00B67390"/>
    <w:rsid w:val="00B748EE"/>
    <w:rsid w:val="00B767AD"/>
    <w:rsid w:val="00B83F6E"/>
    <w:rsid w:val="00B90574"/>
    <w:rsid w:val="00B97AC2"/>
    <w:rsid w:val="00BB2EC9"/>
    <w:rsid w:val="00BB3442"/>
    <w:rsid w:val="00BB344D"/>
    <w:rsid w:val="00BB4A50"/>
    <w:rsid w:val="00BB6BC6"/>
    <w:rsid w:val="00BB7EFC"/>
    <w:rsid w:val="00BD1600"/>
    <w:rsid w:val="00BD2DA8"/>
    <w:rsid w:val="00BE40A1"/>
    <w:rsid w:val="00BE4F76"/>
    <w:rsid w:val="00BE5FB2"/>
    <w:rsid w:val="00BF213A"/>
    <w:rsid w:val="00BF228F"/>
    <w:rsid w:val="00BF5448"/>
    <w:rsid w:val="00C00315"/>
    <w:rsid w:val="00C1008C"/>
    <w:rsid w:val="00C12CE1"/>
    <w:rsid w:val="00C1381B"/>
    <w:rsid w:val="00C148F2"/>
    <w:rsid w:val="00C17FDB"/>
    <w:rsid w:val="00C2155B"/>
    <w:rsid w:val="00C223E3"/>
    <w:rsid w:val="00C24B65"/>
    <w:rsid w:val="00C26C3B"/>
    <w:rsid w:val="00C30AFD"/>
    <w:rsid w:val="00C32D2A"/>
    <w:rsid w:val="00C42AB9"/>
    <w:rsid w:val="00C437C6"/>
    <w:rsid w:val="00C46BC3"/>
    <w:rsid w:val="00C517BB"/>
    <w:rsid w:val="00C578EE"/>
    <w:rsid w:val="00C6175C"/>
    <w:rsid w:val="00C61E31"/>
    <w:rsid w:val="00C64A60"/>
    <w:rsid w:val="00C655B5"/>
    <w:rsid w:val="00C655EF"/>
    <w:rsid w:val="00C80CFE"/>
    <w:rsid w:val="00C817E2"/>
    <w:rsid w:val="00C82B5E"/>
    <w:rsid w:val="00C84E04"/>
    <w:rsid w:val="00C855CA"/>
    <w:rsid w:val="00C8586B"/>
    <w:rsid w:val="00C92FFE"/>
    <w:rsid w:val="00C9420B"/>
    <w:rsid w:val="00CA1F73"/>
    <w:rsid w:val="00CA41A1"/>
    <w:rsid w:val="00CA51C5"/>
    <w:rsid w:val="00CA6DA2"/>
    <w:rsid w:val="00CB272D"/>
    <w:rsid w:val="00CB3FE9"/>
    <w:rsid w:val="00CB58AB"/>
    <w:rsid w:val="00CB7189"/>
    <w:rsid w:val="00CC1C49"/>
    <w:rsid w:val="00CC333A"/>
    <w:rsid w:val="00CD5455"/>
    <w:rsid w:val="00CE19F6"/>
    <w:rsid w:val="00CE4CBB"/>
    <w:rsid w:val="00CE4DEB"/>
    <w:rsid w:val="00CF0484"/>
    <w:rsid w:val="00CF7464"/>
    <w:rsid w:val="00D007FD"/>
    <w:rsid w:val="00D033B0"/>
    <w:rsid w:val="00D06A81"/>
    <w:rsid w:val="00D24476"/>
    <w:rsid w:val="00D35C09"/>
    <w:rsid w:val="00D4020B"/>
    <w:rsid w:val="00D504FF"/>
    <w:rsid w:val="00D50636"/>
    <w:rsid w:val="00D51C83"/>
    <w:rsid w:val="00D53C18"/>
    <w:rsid w:val="00D54696"/>
    <w:rsid w:val="00D54CE8"/>
    <w:rsid w:val="00D61FBC"/>
    <w:rsid w:val="00D62D70"/>
    <w:rsid w:val="00D72A40"/>
    <w:rsid w:val="00D86D95"/>
    <w:rsid w:val="00D87B06"/>
    <w:rsid w:val="00D90A67"/>
    <w:rsid w:val="00D95FCA"/>
    <w:rsid w:val="00DB0A13"/>
    <w:rsid w:val="00DB1787"/>
    <w:rsid w:val="00DB29B7"/>
    <w:rsid w:val="00DB7AF6"/>
    <w:rsid w:val="00DC4F49"/>
    <w:rsid w:val="00DD381B"/>
    <w:rsid w:val="00DE43A4"/>
    <w:rsid w:val="00DF11B1"/>
    <w:rsid w:val="00DF3BDF"/>
    <w:rsid w:val="00DF42EA"/>
    <w:rsid w:val="00DF4F1C"/>
    <w:rsid w:val="00E00EAA"/>
    <w:rsid w:val="00E033A2"/>
    <w:rsid w:val="00E05151"/>
    <w:rsid w:val="00E10303"/>
    <w:rsid w:val="00E26A16"/>
    <w:rsid w:val="00E2762A"/>
    <w:rsid w:val="00E34C67"/>
    <w:rsid w:val="00E34DDB"/>
    <w:rsid w:val="00E36BE5"/>
    <w:rsid w:val="00E43042"/>
    <w:rsid w:val="00E44A1D"/>
    <w:rsid w:val="00E47F0B"/>
    <w:rsid w:val="00E54E80"/>
    <w:rsid w:val="00E63E92"/>
    <w:rsid w:val="00E65257"/>
    <w:rsid w:val="00E7334E"/>
    <w:rsid w:val="00E769D2"/>
    <w:rsid w:val="00E80F4D"/>
    <w:rsid w:val="00E83579"/>
    <w:rsid w:val="00E852D4"/>
    <w:rsid w:val="00E85961"/>
    <w:rsid w:val="00E870C6"/>
    <w:rsid w:val="00E917D1"/>
    <w:rsid w:val="00E919DC"/>
    <w:rsid w:val="00E92B47"/>
    <w:rsid w:val="00E94093"/>
    <w:rsid w:val="00EA5BC4"/>
    <w:rsid w:val="00EA7BB3"/>
    <w:rsid w:val="00EB2CAD"/>
    <w:rsid w:val="00EC7CE8"/>
    <w:rsid w:val="00EC7E47"/>
    <w:rsid w:val="00ED6580"/>
    <w:rsid w:val="00ED65A3"/>
    <w:rsid w:val="00EE1D5A"/>
    <w:rsid w:val="00EF1A8B"/>
    <w:rsid w:val="00EF29E6"/>
    <w:rsid w:val="00EF65F1"/>
    <w:rsid w:val="00F06923"/>
    <w:rsid w:val="00F12FD3"/>
    <w:rsid w:val="00F1732A"/>
    <w:rsid w:val="00F20D70"/>
    <w:rsid w:val="00F22900"/>
    <w:rsid w:val="00F25199"/>
    <w:rsid w:val="00F25E26"/>
    <w:rsid w:val="00F330F8"/>
    <w:rsid w:val="00F3326A"/>
    <w:rsid w:val="00F335F7"/>
    <w:rsid w:val="00F33705"/>
    <w:rsid w:val="00F33F25"/>
    <w:rsid w:val="00F34EC0"/>
    <w:rsid w:val="00F36477"/>
    <w:rsid w:val="00F5102A"/>
    <w:rsid w:val="00F51139"/>
    <w:rsid w:val="00F53E1E"/>
    <w:rsid w:val="00F55E98"/>
    <w:rsid w:val="00F72448"/>
    <w:rsid w:val="00F7348D"/>
    <w:rsid w:val="00F771F6"/>
    <w:rsid w:val="00F81D6E"/>
    <w:rsid w:val="00F85B40"/>
    <w:rsid w:val="00F957FF"/>
    <w:rsid w:val="00F95DF8"/>
    <w:rsid w:val="00FA5A53"/>
    <w:rsid w:val="00FB0379"/>
    <w:rsid w:val="00FB2848"/>
    <w:rsid w:val="00FB6FF1"/>
    <w:rsid w:val="00FC290D"/>
    <w:rsid w:val="00FD10EF"/>
    <w:rsid w:val="00FE4301"/>
    <w:rsid w:val="00FE4347"/>
    <w:rsid w:val="00FE543C"/>
    <w:rsid w:val="00FE5DC4"/>
    <w:rsid w:val="00FE6771"/>
    <w:rsid w:val="00FE68D4"/>
    <w:rsid w:val="00FE7750"/>
    <w:rsid w:val="00FF3A1F"/>
    <w:rsid w:val="00FF539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BC0090"/>
  <w14:defaultImageDpi w14:val="300"/>
  <w15:docId w15:val="{B37085A4-94F8-4B1E-8A20-3059E12F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A60"/>
  </w:style>
  <w:style w:type="paragraph" w:styleId="Ttulo1">
    <w:name w:val="heading 1"/>
    <w:basedOn w:val="Normal"/>
    <w:next w:val="Normal"/>
    <w:link w:val="Ttulo1Car"/>
    <w:uiPriority w:val="1"/>
    <w:qFormat/>
    <w:rsid w:val="00C1008C"/>
    <w:pPr>
      <w:pBdr>
        <w:top w:val="single" w:sz="2" w:space="6" w:color="7E97AD"/>
        <w:left w:val="single" w:sz="2" w:space="20" w:color="7E97AD"/>
        <w:bottom w:val="single" w:sz="2" w:space="6" w:color="7E97AD"/>
        <w:right w:val="single" w:sz="2" w:space="20" w:color="7E97AD"/>
      </w:pBdr>
      <w:shd w:val="clear" w:color="auto" w:fill="7E97AD"/>
      <w:spacing w:before="40"/>
      <w:outlineLvl w:val="0"/>
    </w:pPr>
    <w:rPr>
      <w:rFonts w:ascii="Calibri" w:eastAsia="Times New Roman" w:hAnsi="Calibri" w:cs="Times New Roman"/>
      <w:caps/>
      <w:color w:val="FFFFFF"/>
      <w:kern w:val="20"/>
      <w:sz w:val="40"/>
      <w:szCs w:val="20"/>
      <w:lang w:val="x-none" w:eastAsia="ja-JP"/>
    </w:rPr>
  </w:style>
  <w:style w:type="paragraph" w:styleId="Ttulo2">
    <w:name w:val="heading 2"/>
    <w:basedOn w:val="Normal"/>
    <w:next w:val="Normal"/>
    <w:link w:val="Ttulo2Car"/>
    <w:uiPriority w:val="9"/>
    <w:semiHidden/>
    <w:unhideWhenUsed/>
    <w:qFormat/>
    <w:rsid w:val="0055226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1445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character" w:styleId="Refdenotaalpie">
    <w:name w:val="footnote reference"/>
    <w:rsid w:val="004F123D"/>
    <w:rPr>
      <w:rFonts w:ascii="Calibri" w:eastAsia="Calibri" w:hAnsi="Calibri" w:cs="Times New Roman"/>
      <w:vertAlign w:val="superscript"/>
    </w:rPr>
  </w:style>
  <w:style w:type="paragraph" w:styleId="Textonotapie">
    <w:name w:val="footnote text"/>
    <w:basedOn w:val="Normal"/>
    <w:link w:val="TextonotapieCar"/>
    <w:uiPriority w:val="99"/>
    <w:rsid w:val="004F123D"/>
    <w:pPr>
      <w:spacing w:after="200" w:line="276" w:lineRule="auto"/>
    </w:pPr>
    <w:rPr>
      <w:rFonts w:ascii="Calibri" w:eastAsia="Calibri" w:hAnsi="Calibri" w:cs="Times New Roman"/>
      <w:sz w:val="20"/>
      <w:szCs w:val="20"/>
      <w:lang w:val="es-CO" w:eastAsia="en-US"/>
    </w:rPr>
  </w:style>
  <w:style w:type="character" w:customStyle="1" w:styleId="TextonotapieCar">
    <w:name w:val="Texto nota pie Car"/>
    <w:basedOn w:val="Fuentedeprrafopredeter"/>
    <w:link w:val="Textonotapie"/>
    <w:uiPriority w:val="99"/>
    <w:rsid w:val="004F123D"/>
    <w:rPr>
      <w:rFonts w:ascii="Calibri" w:eastAsia="Calibri" w:hAnsi="Calibri" w:cs="Times New Roman"/>
      <w:sz w:val="20"/>
      <w:szCs w:val="20"/>
      <w:lang w:val="es-CO" w:eastAsia="en-US"/>
    </w:rPr>
  </w:style>
  <w:style w:type="paragraph" w:customStyle="1" w:styleId="Encabezado1">
    <w:name w:val="Encabezado1"/>
    <w:basedOn w:val="Normal"/>
    <w:rsid w:val="004F123D"/>
    <w:pPr>
      <w:suppressAutoHyphens/>
      <w:spacing w:after="200" w:line="276" w:lineRule="auto"/>
      <w:jc w:val="center"/>
    </w:pPr>
    <w:rPr>
      <w:rFonts w:ascii="Cambria" w:eastAsia="Times New Roman" w:hAnsi="Cambria" w:cs="Cambria"/>
      <w:b/>
      <w:bCs/>
      <w:sz w:val="32"/>
      <w:szCs w:val="32"/>
      <w:lang w:val="es-CO" w:eastAsia="zh-CN"/>
    </w:rPr>
  </w:style>
  <w:style w:type="character" w:customStyle="1" w:styleId="TextoindependienteCar">
    <w:name w:val="Texto independiente Car"/>
    <w:link w:val="Textoindependiente"/>
    <w:rsid w:val="004F123D"/>
    <w:rPr>
      <w:rFonts w:ascii="Times New Roman" w:eastAsia="Times New Roman" w:hAnsi="Times New Roman" w:cs="Times New Roman"/>
      <w:lang w:val="es-CO" w:eastAsia="zh-CN"/>
    </w:rPr>
  </w:style>
  <w:style w:type="paragraph" w:styleId="Textoindependiente">
    <w:name w:val="Body Text"/>
    <w:basedOn w:val="Normal"/>
    <w:link w:val="TextoindependienteCar"/>
    <w:rsid w:val="004F123D"/>
    <w:pPr>
      <w:suppressAutoHyphens/>
      <w:spacing w:after="120" w:line="276" w:lineRule="auto"/>
    </w:pPr>
    <w:rPr>
      <w:rFonts w:ascii="Times New Roman" w:eastAsia="Times New Roman" w:hAnsi="Times New Roman" w:cs="Times New Roman"/>
      <w:lang w:val="es-CO" w:eastAsia="zh-CN"/>
    </w:rPr>
  </w:style>
  <w:style w:type="character" w:customStyle="1" w:styleId="TextoindependienteCar1">
    <w:name w:val="Texto independiente Car1"/>
    <w:basedOn w:val="Fuentedeprrafopredeter"/>
    <w:uiPriority w:val="99"/>
    <w:semiHidden/>
    <w:rsid w:val="004F123D"/>
  </w:style>
  <w:style w:type="character" w:customStyle="1" w:styleId="Caracteresdenotaalpie">
    <w:name w:val="Caracteres de nota al pie"/>
    <w:rsid w:val="004F123D"/>
    <w:rPr>
      <w:rFonts w:ascii="Calibri" w:eastAsia="Calibri" w:hAnsi="Calibri" w:cs="Times New Roman"/>
      <w:vertAlign w:val="superscript"/>
    </w:rPr>
  </w:style>
  <w:style w:type="paragraph" w:styleId="Ttulo">
    <w:name w:val="Title"/>
    <w:basedOn w:val="Normal"/>
    <w:next w:val="Normal"/>
    <w:link w:val="TtuloCar"/>
    <w:uiPriority w:val="1"/>
    <w:qFormat/>
    <w:rsid w:val="00C1008C"/>
    <w:pPr>
      <w:spacing w:line="216" w:lineRule="auto"/>
      <w:contextualSpacing/>
    </w:pPr>
    <w:rPr>
      <w:rFonts w:asciiTheme="majorHAnsi" w:eastAsiaTheme="majorEastAsia" w:hAnsiTheme="majorHAnsi" w:cstheme="majorBidi"/>
      <w:color w:val="404040" w:themeColor="text1" w:themeTint="BF"/>
      <w:spacing w:val="-10"/>
      <w:kern w:val="28"/>
      <w:sz w:val="56"/>
      <w:szCs w:val="56"/>
      <w:lang w:val="es-CO" w:eastAsia="es-CO"/>
    </w:rPr>
  </w:style>
  <w:style w:type="character" w:customStyle="1" w:styleId="TtuloCar">
    <w:name w:val="Título Car"/>
    <w:basedOn w:val="Fuentedeprrafopredeter"/>
    <w:link w:val="Ttulo"/>
    <w:uiPriority w:val="10"/>
    <w:rsid w:val="00C1008C"/>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C1008C"/>
    <w:pPr>
      <w:numPr>
        <w:ilvl w:val="1"/>
      </w:numPr>
      <w:spacing w:after="160" w:line="259" w:lineRule="auto"/>
    </w:pPr>
    <w:rPr>
      <w:rFonts w:cs="Times New Roman"/>
      <w:color w:val="5A5A5A" w:themeColor="text1" w:themeTint="A5"/>
      <w:spacing w:val="15"/>
      <w:sz w:val="22"/>
      <w:szCs w:val="22"/>
      <w:lang w:val="es-CO" w:eastAsia="es-CO"/>
    </w:rPr>
  </w:style>
  <w:style w:type="character" w:customStyle="1" w:styleId="SubttuloCar">
    <w:name w:val="Subtítulo Car"/>
    <w:basedOn w:val="Fuentedeprrafopredeter"/>
    <w:link w:val="Subttulo"/>
    <w:uiPriority w:val="11"/>
    <w:rsid w:val="00C1008C"/>
    <w:rPr>
      <w:rFonts w:cs="Times New Roman"/>
      <w:color w:val="5A5A5A" w:themeColor="text1" w:themeTint="A5"/>
      <w:spacing w:val="15"/>
      <w:sz w:val="22"/>
      <w:szCs w:val="22"/>
      <w:lang w:val="es-CO" w:eastAsia="es-CO"/>
    </w:rPr>
  </w:style>
  <w:style w:type="character" w:customStyle="1" w:styleId="Ttulo1Car">
    <w:name w:val="Título 1 Car"/>
    <w:basedOn w:val="Fuentedeprrafopredeter"/>
    <w:link w:val="Ttulo1"/>
    <w:uiPriority w:val="1"/>
    <w:rsid w:val="00C1008C"/>
    <w:rPr>
      <w:rFonts w:ascii="Calibri" w:eastAsia="Times New Roman" w:hAnsi="Calibri" w:cs="Times New Roman"/>
      <w:caps/>
      <w:color w:val="FFFFFF"/>
      <w:kern w:val="20"/>
      <w:sz w:val="40"/>
      <w:szCs w:val="20"/>
      <w:shd w:val="clear" w:color="auto" w:fill="7E97AD"/>
      <w:lang w:val="x-none" w:eastAsia="ja-JP"/>
    </w:rPr>
  </w:style>
  <w:style w:type="character" w:styleId="Hipervnculo">
    <w:name w:val="Hyperlink"/>
    <w:uiPriority w:val="99"/>
    <w:unhideWhenUsed/>
    <w:rsid w:val="00C1008C"/>
    <w:rPr>
      <w:color w:val="646464"/>
      <w:u w:val="single"/>
    </w:rPr>
  </w:style>
  <w:style w:type="paragraph" w:styleId="TDC1">
    <w:name w:val="toc 1"/>
    <w:basedOn w:val="Normal"/>
    <w:next w:val="Normal"/>
    <w:autoRedefine/>
    <w:uiPriority w:val="39"/>
    <w:unhideWhenUsed/>
    <w:qFormat/>
    <w:rsid w:val="00530340"/>
    <w:pPr>
      <w:tabs>
        <w:tab w:val="left" w:pos="440"/>
        <w:tab w:val="right" w:leader="underscore" w:pos="9356"/>
      </w:tabs>
      <w:spacing w:before="40" w:after="100" w:line="288" w:lineRule="auto"/>
    </w:pPr>
    <w:rPr>
      <w:rFonts w:ascii="Cambria" w:eastAsia="Cambria" w:hAnsi="Cambria" w:cs="Angsana New"/>
      <w:noProof/>
      <w:color w:val="7F7F7F"/>
      <w:kern w:val="20"/>
      <w:sz w:val="22"/>
      <w:szCs w:val="20"/>
      <w:lang w:val="en-US" w:eastAsia="ja-JP"/>
    </w:rPr>
  </w:style>
  <w:style w:type="paragraph" w:customStyle="1" w:styleId="a">
    <w:basedOn w:val="Ttulo1"/>
    <w:next w:val="Normal"/>
    <w:uiPriority w:val="39"/>
    <w:unhideWhenUsed/>
    <w:qFormat/>
    <w:rsid w:val="00C1008C"/>
    <w:pPr>
      <w:outlineLvl w:val="9"/>
    </w:pPr>
  </w:style>
  <w:style w:type="numbering" w:customStyle="1" w:styleId="Informeanual">
    <w:name w:val="Informe anual"/>
    <w:uiPriority w:val="99"/>
    <w:rsid w:val="00C1008C"/>
    <w:pPr>
      <w:numPr>
        <w:numId w:val="9"/>
      </w:numPr>
    </w:pPr>
  </w:style>
  <w:style w:type="paragraph" w:styleId="NormalWeb">
    <w:name w:val="Normal (Web)"/>
    <w:basedOn w:val="Normal"/>
    <w:uiPriority w:val="99"/>
    <w:unhideWhenUsed/>
    <w:rsid w:val="00C1008C"/>
    <w:pPr>
      <w:spacing w:before="40" w:after="160" w:line="288" w:lineRule="auto"/>
    </w:pPr>
    <w:rPr>
      <w:rFonts w:ascii="Times New Roman" w:eastAsia="Cambria" w:hAnsi="Times New Roman" w:cs="Times New Roman"/>
      <w:color w:val="595959"/>
      <w:kern w:val="20"/>
      <w:szCs w:val="20"/>
      <w:lang w:val="en-US" w:eastAsia="ja-JP"/>
    </w:rPr>
  </w:style>
  <w:style w:type="character" w:customStyle="1" w:styleId="Ttulo2Car">
    <w:name w:val="Título 2 Car"/>
    <w:basedOn w:val="Fuentedeprrafopredeter"/>
    <w:link w:val="Ttulo2"/>
    <w:uiPriority w:val="9"/>
    <w:semiHidden/>
    <w:rsid w:val="0055226B"/>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unhideWhenUsed/>
    <w:qFormat/>
    <w:rsid w:val="0055226B"/>
    <w:pPr>
      <w:spacing w:before="40" w:after="160" w:line="288" w:lineRule="auto"/>
      <w:ind w:left="720"/>
      <w:contextualSpacing/>
    </w:pPr>
    <w:rPr>
      <w:rFonts w:ascii="Cambria" w:eastAsia="Cambria" w:hAnsi="Cambria" w:cs="Times New Roman"/>
      <w:color w:val="595959"/>
      <w:kern w:val="20"/>
      <w:sz w:val="20"/>
      <w:szCs w:val="20"/>
      <w:lang w:val="en-US" w:eastAsia="ja-JP"/>
    </w:rPr>
  </w:style>
  <w:style w:type="character" w:customStyle="1" w:styleId="PrrafodelistaCar">
    <w:name w:val="Párrafo de lista Car"/>
    <w:link w:val="Prrafodelista"/>
    <w:uiPriority w:val="34"/>
    <w:locked/>
    <w:rsid w:val="0055226B"/>
    <w:rPr>
      <w:rFonts w:ascii="Cambria" w:eastAsia="Cambria" w:hAnsi="Cambria" w:cs="Times New Roman"/>
      <w:color w:val="595959"/>
      <w:kern w:val="20"/>
      <w:sz w:val="20"/>
      <w:szCs w:val="20"/>
      <w:lang w:val="en-US" w:eastAsia="ja-JP"/>
    </w:rPr>
  </w:style>
  <w:style w:type="paragraph" w:customStyle="1" w:styleId="a0">
    <w:basedOn w:val="Ttulo1"/>
    <w:next w:val="Normal"/>
    <w:uiPriority w:val="39"/>
    <w:unhideWhenUsed/>
    <w:qFormat/>
    <w:rsid w:val="00356963"/>
    <w:pPr>
      <w:outlineLvl w:val="9"/>
    </w:pPr>
  </w:style>
  <w:style w:type="character" w:styleId="Refdecomentario">
    <w:name w:val="annotation reference"/>
    <w:basedOn w:val="Fuentedeprrafopredeter"/>
    <w:uiPriority w:val="99"/>
    <w:semiHidden/>
    <w:unhideWhenUsed/>
    <w:rsid w:val="00736840"/>
    <w:rPr>
      <w:sz w:val="16"/>
      <w:szCs w:val="16"/>
    </w:rPr>
  </w:style>
  <w:style w:type="paragraph" w:styleId="Textocomentario">
    <w:name w:val="annotation text"/>
    <w:basedOn w:val="Normal"/>
    <w:link w:val="TextocomentarioCar"/>
    <w:uiPriority w:val="99"/>
    <w:unhideWhenUsed/>
    <w:rsid w:val="00736840"/>
    <w:rPr>
      <w:sz w:val="20"/>
      <w:szCs w:val="20"/>
    </w:rPr>
  </w:style>
  <w:style w:type="character" w:customStyle="1" w:styleId="TextocomentarioCar">
    <w:name w:val="Texto comentario Car"/>
    <w:basedOn w:val="Fuentedeprrafopredeter"/>
    <w:link w:val="Textocomentario"/>
    <w:uiPriority w:val="99"/>
    <w:rsid w:val="00736840"/>
    <w:rPr>
      <w:sz w:val="20"/>
      <w:szCs w:val="20"/>
    </w:rPr>
  </w:style>
  <w:style w:type="paragraph" w:styleId="Asuntodelcomentario">
    <w:name w:val="annotation subject"/>
    <w:basedOn w:val="Textocomentario"/>
    <w:next w:val="Textocomentario"/>
    <w:link w:val="AsuntodelcomentarioCar"/>
    <w:uiPriority w:val="99"/>
    <w:semiHidden/>
    <w:unhideWhenUsed/>
    <w:rsid w:val="00736840"/>
    <w:rPr>
      <w:b/>
      <w:bCs/>
    </w:rPr>
  </w:style>
  <w:style w:type="character" w:customStyle="1" w:styleId="AsuntodelcomentarioCar">
    <w:name w:val="Asunto del comentario Car"/>
    <w:basedOn w:val="TextocomentarioCar"/>
    <w:link w:val="Asuntodelcomentario"/>
    <w:uiPriority w:val="99"/>
    <w:semiHidden/>
    <w:rsid w:val="00736840"/>
    <w:rPr>
      <w:b/>
      <w:bCs/>
      <w:sz w:val="20"/>
      <w:szCs w:val="20"/>
    </w:rPr>
  </w:style>
  <w:style w:type="character" w:customStyle="1" w:styleId="Ttulo3Car">
    <w:name w:val="Título 3 Car"/>
    <w:basedOn w:val="Fuentedeprrafopredeter"/>
    <w:link w:val="Ttulo3"/>
    <w:uiPriority w:val="9"/>
    <w:semiHidden/>
    <w:rsid w:val="00314453"/>
    <w:rPr>
      <w:rFonts w:asciiTheme="majorHAnsi" w:eastAsiaTheme="majorEastAsia" w:hAnsiTheme="majorHAnsi" w:cstheme="majorBidi"/>
      <w:color w:val="243F60" w:themeColor="accent1" w:themeShade="7F"/>
    </w:rPr>
  </w:style>
  <w:style w:type="table" w:styleId="Tablaconcuadrcula">
    <w:name w:val="Table Grid"/>
    <w:basedOn w:val="Tablanormal"/>
    <w:uiPriority w:val="59"/>
    <w:rsid w:val="00194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1966">
      <w:bodyDiv w:val="1"/>
      <w:marLeft w:val="0"/>
      <w:marRight w:val="0"/>
      <w:marTop w:val="0"/>
      <w:marBottom w:val="0"/>
      <w:divBdr>
        <w:top w:val="none" w:sz="0" w:space="0" w:color="auto"/>
        <w:left w:val="none" w:sz="0" w:space="0" w:color="auto"/>
        <w:bottom w:val="none" w:sz="0" w:space="0" w:color="auto"/>
        <w:right w:val="none" w:sz="0" w:space="0" w:color="auto"/>
      </w:divBdr>
    </w:div>
    <w:div w:id="351958028">
      <w:bodyDiv w:val="1"/>
      <w:marLeft w:val="0"/>
      <w:marRight w:val="0"/>
      <w:marTop w:val="0"/>
      <w:marBottom w:val="0"/>
      <w:divBdr>
        <w:top w:val="none" w:sz="0" w:space="0" w:color="auto"/>
        <w:left w:val="none" w:sz="0" w:space="0" w:color="auto"/>
        <w:bottom w:val="none" w:sz="0" w:space="0" w:color="auto"/>
        <w:right w:val="none" w:sz="0" w:space="0" w:color="auto"/>
      </w:divBdr>
    </w:div>
    <w:div w:id="473252842">
      <w:bodyDiv w:val="1"/>
      <w:marLeft w:val="0"/>
      <w:marRight w:val="0"/>
      <w:marTop w:val="0"/>
      <w:marBottom w:val="0"/>
      <w:divBdr>
        <w:top w:val="none" w:sz="0" w:space="0" w:color="auto"/>
        <w:left w:val="none" w:sz="0" w:space="0" w:color="auto"/>
        <w:bottom w:val="none" w:sz="0" w:space="0" w:color="auto"/>
        <w:right w:val="none" w:sz="0" w:space="0" w:color="auto"/>
      </w:divBdr>
    </w:div>
    <w:div w:id="514615039">
      <w:bodyDiv w:val="1"/>
      <w:marLeft w:val="0"/>
      <w:marRight w:val="0"/>
      <w:marTop w:val="0"/>
      <w:marBottom w:val="0"/>
      <w:divBdr>
        <w:top w:val="none" w:sz="0" w:space="0" w:color="auto"/>
        <w:left w:val="none" w:sz="0" w:space="0" w:color="auto"/>
        <w:bottom w:val="none" w:sz="0" w:space="0" w:color="auto"/>
        <w:right w:val="none" w:sz="0" w:space="0" w:color="auto"/>
      </w:divBdr>
    </w:div>
    <w:div w:id="601843932">
      <w:bodyDiv w:val="1"/>
      <w:marLeft w:val="0"/>
      <w:marRight w:val="0"/>
      <w:marTop w:val="0"/>
      <w:marBottom w:val="0"/>
      <w:divBdr>
        <w:top w:val="none" w:sz="0" w:space="0" w:color="auto"/>
        <w:left w:val="none" w:sz="0" w:space="0" w:color="auto"/>
        <w:bottom w:val="none" w:sz="0" w:space="0" w:color="auto"/>
        <w:right w:val="none" w:sz="0" w:space="0" w:color="auto"/>
      </w:divBdr>
    </w:div>
    <w:div w:id="639504315">
      <w:bodyDiv w:val="1"/>
      <w:marLeft w:val="0"/>
      <w:marRight w:val="0"/>
      <w:marTop w:val="0"/>
      <w:marBottom w:val="0"/>
      <w:divBdr>
        <w:top w:val="none" w:sz="0" w:space="0" w:color="auto"/>
        <w:left w:val="none" w:sz="0" w:space="0" w:color="auto"/>
        <w:bottom w:val="none" w:sz="0" w:space="0" w:color="auto"/>
        <w:right w:val="none" w:sz="0" w:space="0" w:color="auto"/>
      </w:divBdr>
    </w:div>
    <w:div w:id="643437027">
      <w:bodyDiv w:val="1"/>
      <w:marLeft w:val="0"/>
      <w:marRight w:val="0"/>
      <w:marTop w:val="0"/>
      <w:marBottom w:val="0"/>
      <w:divBdr>
        <w:top w:val="none" w:sz="0" w:space="0" w:color="auto"/>
        <w:left w:val="none" w:sz="0" w:space="0" w:color="auto"/>
        <w:bottom w:val="none" w:sz="0" w:space="0" w:color="auto"/>
        <w:right w:val="none" w:sz="0" w:space="0" w:color="auto"/>
      </w:divBdr>
      <w:divsChild>
        <w:div w:id="134568961">
          <w:marLeft w:val="0"/>
          <w:marRight w:val="0"/>
          <w:marTop w:val="0"/>
          <w:marBottom w:val="0"/>
          <w:divBdr>
            <w:top w:val="none" w:sz="0" w:space="0" w:color="auto"/>
            <w:left w:val="none" w:sz="0" w:space="0" w:color="auto"/>
            <w:bottom w:val="none" w:sz="0" w:space="0" w:color="auto"/>
            <w:right w:val="none" w:sz="0" w:space="0" w:color="auto"/>
          </w:divBdr>
          <w:divsChild>
            <w:div w:id="1702395763">
              <w:marLeft w:val="0"/>
              <w:marRight w:val="0"/>
              <w:marTop w:val="0"/>
              <w:marBottom w:val="0"/>
              <w:divBdr>
                <w:top w:val="none" w:sz="0" w:space="0" w:color="auto"/>
                <w:left w:val="none" w:sz="0" w:space="0" w:color="auto"/>
                <w:bottom w:val="none" w:sz="0" w:space="0" w:color="auto"/>
                <w:right w:val="none" w:sz="0" w:space="0" w:color="auto"/>
              </w:divBdr>
              <w:divsChild>
                <w:div w:id="6698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4715">
      <w:bodyDiv w:val="1"/>
      <w:marLeft w:val="0"/>
      <w:marRight w:val="0"/>
      <w:marTop w:val="0"/>
      <w:marBottom w:val="0"/>
      <w:divBdr>
        <w:top w:val="none" w:sz="0" w:space="0" w:color="auto"/>
        <w:left w:val="none" w:sz="0" w:space="0" w:color="auto"/>
        <w:bottom w:val="none" w:sz="0" w:space="0" w:color="auto"/>
        <w:right w:val="none" w:sz="0" w:space="0" w:color="auto"/>
      </w:divBdr>
    </w:div>
    <w:div w:id="747579709">
      <w:bodyDiv w:val="1"/>
      <w:marLeft w:val="0"/>
      <w:marRight w:val="0"/>
      <w:marTop w:val="0"/>
      <w:marBottom w:val="0"/>
      <w:divBdr>
        <w:top w:val="none" w:sz="0" w:space="0" w:color="auto"/>
        <w:left w:val="none" w:sz="0" w:space="0" w:color="auto"/>
        <w:bottom w:val="none" w:sz="0" w:space="0" w:color="auto"/>
        <w:right w:val="none" w:sz="0" w:space="0" w:color="auto"/>
      </w:divBdr>
    </w:div>
    <w:div w:id="963776756">
      <w:bodyDiv w:val="1"/>
      <w:marLeft w:val="0"/>
      <w:marRight w:val="0"/>
      <w:marTop w:val="0"/>
      <w:marBottom w:val="0"/>
      <w:divBdr>
        <w:top w:val="none" w:sz="0" w:space="0" w:color="auto"/>
        <w:left w:val="none" w:sz="0" w:space="0" w:color="auto"/>
        <w:bottom w:val="none" w:sz="0" w:space="0" w:color="auto"/>
        <w:right w:val="none" w:sz="0" w:space="0" w:color="auto"/>
      </w:divBdr>
    </w:div>
    <w:div w:id="1125391689">
      <w:bodyDiv w:val="1"/>
      <w:marLeft w:val="0"/>
      <w:marRight w:val="0"/>
      <w:marTop w:val="0"/>
      <w:marBottom w:val="0"/>
      <w:divBdr>
        <w:top w:val="none" w:sz="0" w:space="0" w:color="auto"/>
        <w:left w:val="none" w:sz="0" w:space="0" w:color="auto"/>
        <w:bottom w:val="none" w:sz="0" w:space="0" w:color="auto"/>
        <w:right w:val="none" w:sz="0" w:space="0" w:color="auto"/>
      </w:divBdr>
      <w:divsChild>
        <w:div w:id="1831097485">
          <w:marLeft w:val="0"/>
          <w:marRight w:val="0"/>
          <w:marTop w:val="0"/>
          <w:marBottom w:val="0"/>
          <w:divBdr>
            <w:top w:val="none" w:sz="0" w:space="0" w:color="auto"/>
            <w:left w:val="none" w:sz="0" w:space="0" w:color="auto"/>
            <w:bottom w:val="none" w:sz="0" w:space="0" w:color="auto"/>
            <w:right w:val="none" w:sz="0" w:space="0" w:color="auto"/>
          </w:divBdr>
          <w:divsChild>
            <w:div w:id="882207828">
              <w:marLeft w:val="0"/>
              <w:marRight w:val="0"/>
              <w:marTop w:val="0"/>
              <w:marBottom w:val="0"/>
              <w:divBdr>
                <w:top w:val="none" w:sz="0" w:space="0" w:color="auto"/>
                <w:left w:val="none" w:sz="0" w:space="0" w:color="auto"/>
                <w:bottom w:val="none" w:sz="0" w:space="0" w:color="auto"/>
                <w:right w:val="none" w:sz="0" w:space="0" w:color="auto"/>
              </w:divBdr>
              <w:divsChild>
                <w:div w:id="897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199">
      <w:bodyDiv w:val="1"/>
      <w:marLeft w:val="0"/>
      <w:marRight w:val="0"/>
      <w:marTop w:val="0"/>
      <w:marBottom w:val="0"/>
      <w:divBdr>
        <w:top w:val="none" w:sz="0" w:space="0" w:color="auto"/>
        <w:left w:val="none" w:sz="0" w:space="0" w:color="auto"/>
        <w:bottom w:val="none" w:sz="0" w:space="0" w:color="auto"/>
        <w:right w:val="none" w:sz="0" w:space="0" w:color="auto"/>
      </w:divBdr>
    </w:div>
    <w:div w:id="1436512677">
      <w:bodyDiv w:val="1"/>
      <w:marLeft w:val="0"/>
      <w:marRight w:val="0"/>
      <w:marTop w:val="0"/>
      <w:marBottom w:val="0"/>
      <w:divBdr>
        <w:top w:val="none" w:sz="0" w:space="0" w:color="auto"/>
        <w:left w:val="none" w:sz="0" w:space="0" w:color="auto"/>
        <w:bottom w:val="none" w:sz="0" w:space="0" w:color="auto"/>
        <w:right w:val="none" w:sz="0" w:space="0" w:color="auto"/>
      </w:divBdr>
    </w:div>
    <w:div w:id="1441146612">
      <w:bodyDiv w:val="1"/>
      <w:marLeft w:val="0"/>
      <w:marRight w:val="0"/>
      <w:marTop w:val="0"/>
      <w:marBottom w:val="0"/>
      <w:divBdr>
        <w:top w:val="none" w:sz="0" w:space="0" w:color="auto"/>
        <w:left w:val="none" w:sz="0" w:space="0" w:color="auto"/>
        <w:bottom w:val="none" w:sz="0" w:space="0" w:color="auto"/>
        <w:right w:val="none" w:sz="0" w:space="0" w:color="auto"/>
      </w:divBdr>
    </w:div>
    <w:div w:id="1516260511">
      <w:bodyDiv w:val="1"/>
      <w:marLeft w:val="0"/>
      <w:marRight w:val="0"/>
      <w:marTop w:val="0"/>
      <w:marBottom w:val="0"/>
      <w:divBdr>
        <w:top w:val="none" w:sz="0" w:space="0" w:color="auto"/>
        <w:left w:val="none" w:sz="0" w:space="0" w:color="auto"/>
        <w:bottom w:val="none" w:sz="0" w:space="0" w:color="auto"/>
        <w:right w:val="none" w:sz="0" w:space="0" w:color="auto"/>
      </w:divBdr>
    </w:div>
    <w:div w:id="1549796802">
      <w:bodyDiv w:val="1"/>
      <w:marLeft w:val="0"/>
      <w:marRight w:val="0"/>
      <w:marTop w:val="0"/>
      <w:marBottom w:val="0"/>
      <w:divBdr>
        <w:top w:val="none" w:sz="0" w:space="0" w:color="auto"/>
        <w:left w:val="none" w:sz="0" w:space="0" w:color="auto"/>
        <w:bottom w:val="none" w:sz="0" w:space="0" w:color="auto"/>
        <w:right w:val="none" w:sz="0" w:space="0" w:color="auto"/>
      </w:divBdr>
    </w:div>
    <w:div w:id="1758557660">
      <w:bodyDiv w:val="1"/>
      <w:marLeft w:val="0"/>
      <w:marRight w:val="0"/>
      <w:marTop w:val="0"/>
      <w:marBottom w:val="0"/>
      <w:divBdr>
        <w:top w:val="none" w:sz="0" w:space="0" w:color="auto"/>
        <w:left w:val="none" w:sz="0" w:space="0" w:color="auto"/>
        <w:bottom w:val="none" w:sz="0" w:space="0" w:color="auto"/>
        <w:right w:val="none" w:sz="0" w:space="0" w:color="auto"/>
      </w:divBdr>
    </w:div>
    <w:div w:id="1784611832">
      <w:bodyDiv w:val="1"/>
      <w:marLeft w:val="0"/>
      <w:marRight w:val="0"/>
      <w:marTop w:val="0"/>
      <w:marBottom w:val="0"/>
      <w:divBdr>
        <w:top w:val="none" w:sz="0" w:space="0" w:color="auto"/>
        <w:left w:val="none" w:sz="0" w:space="0" w:color="auto"/>
        <w:bottom w:val="none" w:sz="0" w:space="0" w:color="auto"/>
        <w:right w:val="none" w:sz="0" w:space="0" w:color="auto"/>
      </w:divBdr>
    </w:div>
    <w:div w:id="1807892437">
      <w:bodyDiv w:val="1"/>
      <w:marLeft w:val="0"/>
      <w:marRight w:val="0"/>
      <w:marTop w:val="0"/>
      <w:marBottom w:val="0"/>
      <w:divBdr>
        <w:top w:val="none" w:sz="0" w:space="0" w:color="auto"/>
        <w:left w:val="none" w:sz="0" w:space="0" w:color="auto"/>
        <w:bottom w:val="none" w:sz="0" w:space="0" w:color="auto"/>
        <w:right w:val="none" w:sz="0" w:space="0" w:color="auto"/>
      </w:divBdr>
    </w:div>
    <w:div w:id="1812211440">
      <w:bodyDiv w:val="1"/>
      <w:marLeft w:val="0"/>
      <w:marRight w:val="0"/>
      <w:marTop w:val="0"/>
      <w:marBottom w:val="0"/>
      <w:divBdr>
        <w:top w:val="none" w:sz="0" w:space="0" w:color="auto"/>
        <w:left w:val="none" w:sz="0" w:space="0" w:color="auto"/>
        <w:bottom w:val="none" w:sz="0" w:space="0" w:color="auto"/>
        <w:right w:val="none" w:sz="0" w:space="0" w:color="auto"/>
      </w:divBdr>
    </w:div>
    <w:div w:id="1905294718">
      <w:bodyDiv w:val="1"/>
      <w:marLeft w:val="0"/>
      <w:marRight w:val="0"/>
      <w:marTop w:val="0"/>
      <w:marBottom w:val="0"/>
      <w:divBdr>
        <w:top w:val="none" w:sz="0" w:space="0" w:color="auto"/>
        <w:left w:val="none" w:sz="0" w:space="0" w:color="auto"/>
        <w:bottom w:val="none" w:sz="0" w:space="0" w:color="auto"/>
        <w:right w:val="none" w:sz="0" w:space="0" w:color="auto"/>
      </w:divBdr>
    </w:div>
    <w:div w:id="1992251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emf"/><Relationship Id="rId21" Type="http://schemas.openxmlformats.org/officeDocument/2006/relationships/image" Target="media/image11.emf"/><Relationship Id="rId34" Type="http://schemas.openxmlformats.org/officeDocument/2006/relationships/footer" Target="footer4.xml"/><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footer" Target="foot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5.xml"/><Relationship Id="rId43" Type="http://schemas.openxmlformats.org/officeDocument/2006/relationships/image" Target="media/image32.emf"/><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image" Target="media/image27.png"/><Relationship Id="rId46" Type="http://schemas.openxmlformats.org/officeDocument/2006/relationships/image" Target="media/image35.emf"/><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6.xml"/><Relationship Id="rId49"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footer8.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EB6A483BD35443962B0AF7E0907400"/>
        <w:category>
          <w:name w:val="General"/>
          <w:gallery w:val="placeholder"/>
        </w:category>
        <w:types>
          <w:type w:val="bbPlcHdr"/>
        </w:types>
        <w:behaviors>
          <w:behavior w:val="content"/>
        </w:behaviors>
        <w:guid w:val="{0E44667E-BA03-0049-BDA6-B87699B0A046}"/>
      </w:docPartPr>
      <w:docPartBody>
        <w:p w:rsidR="00DF7D03" w:rsidRDefault="00DF7D03" w:rsidP="00DF7D03">
          <w:pPr>
            <w:pStyle w:val="B5EB6A483BD35443962B0AF7E0907400"/>
          </w:pPr>
          <w:r>
            <w:rPr>
              <w:lang w:val="es-ES"/>
            </w:rPr>
            <w:t>[Escriba texto]</w:t>
          </w:r>
        </w:p>
      </w:docPartBody>
    </w:docPart>
    <w:docPart>
      <w:docPartPr>
        <w:name w:val="BC4D4BDDE6D1D740A5EDAD827517875F"/>
        <w:category>
          <w:name w:val="General"/>
          <w:gallery w:val="placeholder"/>
        </w:category>
        <w:types>
          <w:type w:val="bbPlcHdr"/>
        </w:types>
        <w:behaviors>
          <w:behavior w:val="content"/>
        </w:behaviors>
        <w:guid w:val="{CBCB6A35-C280-AF46-888C-E16032FE67A0}"/>
      </w:docPartPr>
      <w:docPartBody>
        <w:p w:rsidR="00DF7D03" w:rsidRDefault="00DF7D03" w:rsidP="00DF7D03">
          <w:pPr>
            <w:pStyle w:val="BC4D4BDDE6D1D740A5EDAD827517875F"/>
          </w:pPr>
          <w:r>
            <w:rPr>
              <w:lang w:val="es-ES"/>
            </w:rPr>
            <w:t>[Escriba texto]</w:t>
          </w:r>
        </w:p>
      </w:docPartBody>
    </w:docPart>
    <w:docPart>
      <w:docPartPr>
        <w:name w:val="718978966E1EAB4F83F378AD347E9A25"/>
        <w:category>
          <w:name w:val="General"/>
          <w:gallery w:val="placeholder"/>
        </w:category>
        <w:types>
          <w:type w:val="bbPlcHdr"/>
        </w:types>
        <w:behaviors>
          <w:behavior w:val="content"/>
        </w:behaviors>
        <w:guid w:val="{E8538C66-19DE-BC48-9B30-AFD462BB8CE9}"/>
      </w:docPartPr>
      <w:docPartBody>
        <w:p w:rsidR="00DF7D03" w:rsidRDefault="00DF7D03" w:rsidP="00DF7D03">
          <w:pPr>
            <w:pStyle w:val="718978966E1EAB4F83F378AD347E9A25"/>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7D03"/>
    <w:rsid w:val="00053FF5"/>
    <w:rsid w:val="000760DA"/>
    <w:rsid w:val="00090DD2"/>
    <w:rsid w:val="000A016E"/>
    <w:rsid w:val="000B072B"/>
    <w:rsid w:val="001D2110"/>
    <w:rsid w:val="001E3B87"/>
    <w:rsid w:val="001E4397"/>
    <w:rsid w:val="00217428"/>
    <w:rsid w:val="00226269"/>
    <w:rsid w:val="002377DF"/>
    <w:rsid w:val="00276A4C"/>
    <w:rsid w:val="002B58C9"/>
    <w:rsid w:val="002E11AD"/>
    <w:rsid w:val="00310B25"/>
    <w:rsid w:val="0036570A"/>
    <w:rsid w:val="00385124"/>
    <w:rsid w:val="003C170D"/>
    <w:rsid w:val="0041315A"/>
    <w:rsid w:val="00421A2E"/>
    <w:rsid w:val="004617C1"/>
    <w:rsid w:val="004802FB"/>
    <w:rsid w:val="00495F47"/>
    <w:rsid w:val="004F3C42"/>
    <w:rsid w:val="00510E71"/>
    <w:rsid w:val="00514B0C"/>
    <w:rsid w:val="005357BE"/>
    <w:rsid w:val="00540B48"/>
    <w:rsid w:val="00544847"/>
    <w:rsid w:val="005B0A69"/>
    <w:rsid w:val="005B42F5"/>
    <w:rsid w:val="005F7DEB"/>
    <w:rsid w:val="006475D2"/>
    <w:rsid w:val="00716310"/>
    <w:rsid w:val="0075386C"/>
    <w:rsid w:val="0078362D"/>
    <w:rsid w:val="007A7164"/>
    <w:rsid w:val="007D0A4F"/>
    <w:rsid w:val="007D7AB1"/>
    <w:rsid w:val="007E41FA"/>
    <w:rsid w:val="007F5236"/>
    <w:rsid w:val="00816B95"/>
    <w:rsid w:val="008950F6"/>
    <w:rsid w:val="00903D8C"/>
    <w:rsid w:val="00920856"/>
    <w:rsid w:val="00943D38"/>
    <w:rsid w:val="00A0221B"/>
    <w:rsid w:val="00AC0A83"/>
    <w:rsid w:val="00B5605A"/>
    <w:rsid w:val="00BD6A6C"/>
    <w:rsid w:val="00BF0AF6"/>
    <w:rsid w:val="00C557CD"/>
    <w:rsid w:val="00D0720E"/>
    <w:rsid w:val="00D24830"/>
    <w:rsid w:val="00D63477"/>
    <w:rsid w:val="00DE30B4"/>
    <w:rsid w:val="00DF7D03"/>
    <w:rsid w:val="00E506BD"/>
    <w:rsid w:val="00EA7F82"/>
    <w:rsid w:val="00F86BC7"/>
    <w:rsid w:val="00FC4C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5EB6A483BD35443962B0AF7E0907400">
    <w:name w:val="B5EB6A483BD35443962B0AF7E0907400"/>
    <w:rsid w:val="00DF7D03"/>
  </w:style>
  <w:style w:type="paragraph" w:customStyle="1" w:styleId="BC4D4BDDE6D1D740A5EDAD827517875F">
    <w:name w:val="BC4D4BDDE6D1D740A5EDAD827517875F"/>
    <w:rsid w:val="00DF7D03"/>
  </w:style>
  <w:style w:type="paragraph" w:customStyle="1" w:styleId="718978966E1EAB4F83F378AD347E9A25">
    <w:name w:val="718978966E1EAB4F83F378AD347E9A25"/>
    <w:rsid w:val="00DF7D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Secretaría Distrital de Planeación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1EE8E4-B7AD-4F1B-AFEA-4D638F68F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68</Pages>
  <Words>18939</Words>
  <Characters>104165</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INFORME DE RENDICIÓN DE CUENTAS</vt:lpstr>
    </vt:vector>
  </TitlesOfParts>
  <Company>SDP</Company>
  <LinksUpToDate>false</LinksUpToDate>
  <CharactersWithSpaces>122859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dc:title>
  <dc:subject>Localidad de FONTIBÓN</dc:subject>
  <dc:creator>Carolina Chavez</dc:creator>
  <cp:keywords/>
  <dc:description/>
  <cp:lastModifiedBy>Edward Yesid Roa Lozano</cp:lastModifiedBy>
  <cp:revision>130</cp:revision>
  <cp:lastPrinted>2022-02-15T15:17:00Z</cp:lastPrinted>
  <dcterms:created xsi:type="dcterms:W3CDTF">2025-03-06T20:37:00Z</dcterms:created>
  <dcterms:modified xsi:type="dcterms:W3CDTF">2025-03-11T00:15:00Z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8ebd505,48b3a132,2b710a18,534d06f9,58b21845,70a88ce6,11e18a2d,431aebaf,45fa62c8</vt:lpwstr>
  </property>
  <property fmtid="{D5CDD505-2E9C-101B-9397-08002B2CF9AE}" pid="3" name="ClassificationContentMarkingFooterFontProps">
    <vt:lpwstr>#000000,10,Calibri</vt:lpwstr>
  </property>
  <property fmtid="{D5CDD505-2E9C-101B-9397-08002B2CF9AE}" pid="4" name="ClassificationContentMarkingFooterText">
    <vt:lpwstr>Información Pública</vt:lpwstr>
  </property>
  <property fmtid="{D5CDD505-2E9C-101B-9397-08002B2CF9AE}" pid="5" name="MSIP_Label_9238af61-cfb1-43e3-a724-fe68a71eee05_Enabled">
    <vt:lpwstr>true</vt:lpwstr>
  </property>
  <property fmtid="{D5CDD505-2E9C-101B-9397-08002B2CF9AE}" pid="6" name="MSIP_Label_9238af61-cfb1-43e3-a724-fe68a71eee05_SetDate">
    <vt:lpwstr>2025-02-18T20:59:00Z</vt:lpwstr>
  </property>
  <property fmtid="{D5CDD505-2E9C-101B-9397-08002B2CF9AE}" pid="7" name="MSIP_Label_9238af61-cfb1-43e3-a724-fe68a71eee05_Method">
    <vt:lpwstr>Privileged</vt:lpwstr>
  </property>
  <property fmtid="{D5CDD505-2E9C-101B-9397-08002B2CF9AE}" pid="8" name="MSIP_Label_9238af61-cfb1-43e3-a724-fe68a71eee05_Name">
    <vt:lpwstr>Pública</vt:lpwstr>
  </property>
  <property fmtid="{D5CDD505-2E9C-101B-9397-08002B2CF9AE}" pid="9" name="MSIP_Label_9238af61-cfb1-43e3-a724-fe68a71eee05_SiteId">
    <vt:lpwstr>fab26e5a-737a-4438-8ccd-8e465ecf21d8</vt:lpwstr>
  </property>
  <property fmtid="{D5CDD505-2E9C-101B-9397-08002B2CF9AE}" pid="10" name="MSIP_Label_9238af61-cfb1-43e3-a724-fe68a71eee05_ActionId">
    <vt:lpwstr>220a9355-51c4-4cfc-9aee-5b2e9c087099</vt:lpwstr>
  </property>
  <property fmtid="{D5CDD505-2E9C-101B-9397-08002B2CF9AE}" pid="11" name="MSIP_Label_9238af61-cfb1-43e3-a724-fe68a71eee05_ContentBits">
    <vt:lpwstr>2</vt:lpwstr>
  </property>
  <property fmtid="{D5CDD505-2E9C-101B-9397-08002B2CF9AE}" pid="12" name="MSIP_Label_9238af61-cfb1-43e3-a724-fe68a71eee05_Tag">
    <vt:lpwstr>10, 0, 1, 1</vt:lpwstr>
  </property>
</Properties>
</file>